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5D8" w:rsidRPr="00661E91" w:rsidRDefault="008B172D" w:rsidP="005226CE">
      <w:pPr>
        <w:ind w:leftChars="50" w:left="105"/>
        <w:rPr>
          <w:rFonts w:asciiTheme="majorEastAsia" w:eastAsiaTheme="majorEastAsia" w:hAnsiTheme="majorEastAsia"/>
          <w:color w:val="000000" w:themeColor="text1"/>
          <w:sz w:val="22"/>
          <w:szCs w:val="40"/>
        </w:rPr>
      </w:pPr>
      <w:r>
        <w:rPr>
          <w:rFonts w:ascii="HGP創英角ｺﾞｼｯｸUB" w:eastAsia="HGP創英角ｺﾞｼｯｸUB" w:hAnsi="HGP創英角ｺﾞｼｯｸUB" w:hint="eastAsia"/>
          <w:noProof/>
          <w:sz w:val="56"/>
          <w:szCs w:val="52"/>
        </w:rPr>
        <mc:AlternateContent>
          <mc:Choice Requires="wps">
            <w:drawing>
              <wp:anchor distT="0" distB="0" distL="114300" distR="114300" simplePos="0" relativeHeight="251680768" behindDoc="0" locked="0" layoutInCell="1" allowOverlap="1">
                <wp:simplePos x="0" y="0"/>
                <wp:positionH relativeFrom="column">
                  <wp:posOffset>-132715</wp:posOffset>
                </wp:positionH>
                <wp:positionV relativeFrom="paragraph">
                  <wp:posOffset>-1003300</wp:posOffset>
                </wp:positionV>
                <wp:extent cx="2737757" cy="321129"/>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2737757" cy="321129"/>
                        </a:xfrm>
                        <a:prstGeom prst="rect">
                          <a:avLst/>
                        </a:prstGeom>
                        <a:noFill/>
                        <a:ln w="6350">
                          <a:noFill/>
                        </a:ln>
                      </wps:spPr>
                      <wps:txbx>
                        <w:txbxContent>
                          <w:p w:rsidR="008B172D" w:rsidRPr="008B172D" w:rsidRDefault="008B172D">
                            <w:pPr>
                              <w:rPr>
                                <w:b/>
                                <w:bCs/>
                              </w:rPr>
                            </w:pPr>
                            <w:r w:rsidRPr="008B172D">
                              <w:rPr>
                                <w:rFonts w:hint="eastAsia"/>
                                <w:b/>
                                <w:bCs/>
                              </w:rPr>
                              <w:t>別紙①　分科会レポート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0.45pt;margin-top:-79pt;width:215.55pt;height:25.3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" filled="f" stroked="f" strokeweight=".5pt">
                <v:textbox>
                  <w:txbxContent>
                    <w:p w:rsidR="008B172D" w:rsidRPr="008B172D" w:rsidRDefault="008B172D">
                      <w:pPr>
                        <w:rPr>
                          <w:b/>
                          <w:bCs/>
                        </w:rPr>
                      </w:pPr>
                      <w:r w:rsidRPr="008B172D">
                        <w:rPr>
                          <w:rFonts w:hint="eastAsia"/>
                          <w:b/>
                          <w:bCs/>
                        </w:rPr>
                        <w:t>別紙①　分科会レポート</w:t>
                      </w:r>
                    </w:p>
                  </w:txbxContent>
                </v:textbox>
              </v:shape>
            </w:pict>
          </mc:Fallback>
        </mc:AlternateContent>
      </w:r>
      <w:r w:rsidR="00E63A90">
        <w:rPr>
          <w:rFonts w:asciiTheme="majorEastAsia" w:eastAsiaTheme="majorEastAsia" w:hAnsiTheme="majorEastAsia" w:hint="eastAsia"/>
          <w:sz w:val="22"/>
          <w:szCs w:val="40"/>
        </w:rPr>
        <w:t>分科会</w:t>
      </w:r>
      <w:r w:rsidR="00E63A90" w:rsidRPr="00661E91">
        <w:rPr>
          <w:rFonts w:asciiTheme="majorEastAsia" w:eastAsiaTheme="majorEastAsia" w:hAnsiTheme="majorEastAsia" w:hint="eastAsia"/>
          <w:color w:val="000000" w:themeColor="text1"/>
          <w:sz w:val="22"/>
          <w:szCs w:val="40"/>
        </w:rPr>
        <w:t>名</w:t>
      </w:r>
      <w:r w:rsidR="00DE33B2" w:rsidRPr="00661E91">
        <w:rPr>
          <w:rFonts w:asciiTheme="majorEastAsia" w:eastAsiaTheme="majorEastAsia" w:hAnsiTheme="majorEastAsia" w:hint="eastAsia"/>
          <w:color w:val="000000" w:themeColor="text1"/>
          <w:sz w:val="22"/>
          <w:szCs w:val="40"/>
        </w:rPr>
        <w:t xml:space="preserve"> 認知症ケア分科会</w:t>
      </w:r>
    </w:p>
    <w:p w:rsidR="009F75D8" w:rsidRPr="00661E91" w:rsidRDefault="009F75D8" w:rsidP="002A275A">
      <w:pPr>
        <w:rPr>
          <w:rFonts w:asciiTheme="majorEastAsia" w:eastAsiaTheme="majorEastAsia" w:hAnsiTheme="majorEastAsia"/>
          <w:color w:val="000000" w:themeColor="text1"/>
          <w:szCs w:val="21"/>
        </w:rPr>
      </w:pPr>
    </w:p>
    <w:p w:rsidR="009F75D8" w:rsidRPr="00794FF5" w:rsidRDefault="00EB220B" w:rsidP="009F75D8">
      <w:pPr>
        <w:jc w:val="center"/>
        <w:rPr>
          <w:rFonts w:ascii="HGP創英角ｺﾞｼｯｸUB" w:eastAsia="HGP創英角ｺﾞｼｯｸUB" w:hAnsi="HGP創英角ｺﾞｼｯｸUB"/>
          <w:color w:val="000000" w:themeColor="text1"/>
          <w:sz w:val="56"/>
          <w:szCs w:val="56"/>
        </w:rPr>
      </w:pPr>
      <w:r w:rsidRPr="00794FF5">
        <w:rPr>
          <w:rFonts w:ascii="HGP創英角ｺﾞｼｯｸUB" w:eastAsia="HGP創英角ｺﾞｼｯｸUB" w:hAnsi="HGP創英角ｺﾞｼｯｸUB" w:hint="eastAsia"/>
          <w:color w:val="000000" w:themeColor="text1"/>
          <w:sz w:val="56"/>
          <w:szCs w:val="56"/>
        </w:rPr>
        <w:t>『</w:t>
      </w:r>
      <w:r w:rsidR="00405034" w:rsidRPr="00794FF5">
        <w:rPr>
          <w:rFonts w:ascii="HGP創英角ｺﾞｼｯｸUB" w:eastAsia="HGP創英角ｺﾞｼｯｸUB" w:hAnsi="HGP創英角ｺﾞｼｯｸUB" w:hint="eastAsia"/>
          <w:color w:val="000000" w:themeColor="text1"/>
          <w:sz w:val="56"/>
          <w:szCs w:val="56"/>
        </w:rPr>
        <w:t>認知症になっても大丈夫』といえる住まい</w:t>
      </w:r>
      <w:r w:rsidR="00794FF5" w:rsidRPr="00794FF5">
        <w:rPr>
          <w:rFonts w:ascii="HGP創英角ｺﾞｼｯｸUB" w:eastAsia="HGP創英角ｺﾞｼｯｸUB" w:hAnsi="HGP創英角ｺﾞｼｯｸUB" w:hint="eastAsia"/>
          <w:color w:val="000000" w:themeColor="text1"/>
          <w:sz w:val="56"/>
          <w:szCs w:val="56"/>
        </w:rPr>
        <w:t>』</w:t>
      </w:r>
    </w:p>
    <w:p w:rsidR="0060131B" w:rsidRPr="00661E91" w:rsidRDefault="0060131B" w:rsidP="009F75D8">
      <w:pPr>
        <w:jc w:val="center"/>
        <w:rPr>
          <w:rFonts w:ascii="HGP創英角ｺﾞｼｯｸUB" w:eastAsia="HGP創英角ｺﾞｼｯｸUB" w:hAnsi="HGP創英角ｺﾞｼｯｸUB"/>
          <w:color w:val="000000" w:themeColor="text1"/>
          <w:szCs w:val="21"/>
        </w:rPr>
      </w:pPr>
    </w:p>
    <w:p w:rsidR="00B71168" w:rsidRPr="00661E91" w:rsidRDefault="00405034" w:rsidP="005318D7">
      <w:pPr>
        <w:ind w:firstLineChars="50" w:firstLine="105"/>
        <w:rPr>
          <w:rFonts w:asciiTheme="minorEastAsia" w:hAnsiTheme="minorEastAsia"/>
          <w:color w:val="000000" w:themeColor="text1"/>
          <w:szCs w:val="21"/>
        </w:rPr>
      </w:pPr>
      <w:r w:rsidRPr="00661E91">
        <w:rPr>
          <w:rFonts w:asciiTheme="minorEastAsia" w:hAnsiTheme="minorEastAsia" w:hint="eastAsia"/>
          <w:color w:val="000000" w:themeColor="text1"/>
          <w:szCs w:val="21"/>
        </w:rPr>
        <w:t>当分科会は、増加</w:t>
      </w:r>
      <w:r w:rsidR="00BD0498" w:rsidRPr="00661E91">
        <w:rPr>
          <w:rFonts w:asciiTheme="minorEastAsia" w:hAnsiTheme="minorEastAsia" w:hint="eastAsia"/>
          <w:color w:val="000000" w:themeColor="text1"/>
          <w:szCs w:val="21"/>
        </w:rPr>
        <w:t>する</w:t>
      </w:r>
      <w:r w:rsidRPr="00661E91">
        <w:rPr>
          <w:rFonts w:asciiTheme="minorEastAsia" w:hAnsiTheme="minorEastAsia" w:hint="eastAsia"/>
          <w:color w:val="000000" w:themeColor="text1"/>
          <w:szCs w:val="21"/>
        </w:rPr>
        <w:t>認知症の人</w:t>
      </w:r>
      <w:r w:rsidR="005318D7" w:rsidRPr="00661E91">
        <w:rPr>
          <w:rFonts w:asciiTheme="minorEastAsia" w:hAnsiTheme="minorEastAsia" w:hint="eastAsia"/>
          <w:color w:val="000000" w:themeColor="text1"/>
          <w:szCs w:val="21"/>
        </w:rPr>
        <w:t>へのケアについて、高齢者住宅における介護人材の不足補い、可能な</w:t>
      </w:r>
      <w:r w:rsidRPr="00661E91">
        <w:rPr>
          <w:rFonts w:asciiTheme="minorEastAsia" w:hAnsiTheme="minorEastAsia" w:hint="eastAsia"/>
          <w:color w:val="000000" w:themeColor="text1"/>
          <w:szCs w:val="21"/>
        </w:rPr>
        <w:t>減薬</w:t>
      </w:r>
      <w:r w:rsidR="005318D7" w:rsidRPr="00661E91">
        <w:rPr>
          <w:rFonts w:asciiTheme="minorEastAsia" w:hAnsiTheme="minorEastAsia" w:hint="eastAsia"/>
          <w:color w:val="000000" w:themeColor="text1"/>
          <w:szCs w:val="21"/>
        </w:rPr>
        <w:t>へ</w:t>
      </w:r>
      <w:r w:rsidR="00BD0498" w:rsidRPr="00661E91">
        <w:rPr>
          <w:rFonts w:asciiTheme="minorEastAsia" w:hAnsiTheme="minorEastAsia" w:hint="eastAsia"/>
          <w:color w:val="000000" w:themeColor="text1"/>
          <w:szCs w:val="21"/>
        </w:rPr>
        <w:t>の</w:t>
      </w:r>
      <w:r w:rsidR="005318D7" w:rsidRPr="00661E91">
        <w:rPr>
          <w:rFonts w:asciiTheme="minorEastAsia" w:hAnsiTheme="minorEastAsia" w:hint="eastAsia"/>
          <w:color w:val="000000" w:themeColor="text1"/>
          <w:szCs w:val="21"/>
        </w:rPr>
        <w:t>取り組みをすすめ</w:t>
      </w:r>
      <w:r w:rsidRPr="00661E91">
        <w:rPr>
          <w:rFonts w:asciiTheme="minorEastAsia" w:hAnsiTheme="minorEastAsia" w:hint="eastAsia"/>
          <w:color w:val="000000" w:themeColor="text1"/>
          <w:szCs w:val="21"/>
        </w:rPr>
        <w:t>、</w:t>
      </w:r>
      <w:r w:rsidR="005318D7" w:rsidRPr="00661E91">
        <w:rPr>
          <w:rFonts w:asciiTheme="minorEastAsia" w:hAnsiTheme="minorEastAsia" w:hint="eastAsia"/>
          <w:color w:val="000000" w:themeColor="text1"/>
          <w:szCs w:val="21"/>
        </w:rPr>
        <w:t>より質の高い</w:t>
      </w:r>
      <w:r w:rsidRPr="00661E91">
        <w:rPr>
          <w:rFonts w:asciiTheme="minorEastAsia" w:hAnsiTheme="minorEastAsia" w:hint="eastAsia"/>
          <w:color w:val="000000" w:themeColor="text1"/>
          <w:szCs w:val="21"/>
        </w:rPr>
        <w:t>認知症ケアの未来形</w:t>
      </w:r>
      <w:r w:rsidR="005318D7" w:rsidRPr="00661E91">
        <w:rPr>
          <w:rFonts w:asciiTheme="minorEastAsia" w:hAnsiTheme="minorEastAsia" w:hint="eastAsia"/>
          <w:color w:val="000000" w:themeColor="text1"/>
          <w:szCs w:val="21"/>
        </w:rPr>
        <w:t>を</w:t>
      </w:r>
      <w:r w:rsidR="00BD0498" w:rsidRPr="00661E91">
        <w:rPr>
          <w:rFonts w:asciiTheme="minorEastAsia" w:hAnsiTheme="minorEastAsia" w:hint="eastAsia"/>
          <w:color w:val="000000" w:themeColor="text1"/>
          <w:szCs w:val="21"/>
        </w:rPr>
        <w:t>研究、提案します。現在、</w:t>
      </w:r>
      <w:r w:rsidRPr="00661E91">
        <w:rPr>
          <w:rFonts w:asciiTheme="minorEastAsia" w:hAnsiTheme="minorEastAsia" w:hint="eastAsia"/>
          <w:color w:val="000000" w:themeColor="text1"/>
          <w:szCs w:val="21"/>
        </w:rPr>
        <w:t>①音楽・</w:t>
      </w:r>
      <w:r w:rsidR="0048420B" w:rsidRPr="00661E91">
        <w:rPr>
          <w:rFonts w:asciiTheme="minorEastAsia" w:hAnsiTheme="minorEastAsia" w:hint="eastAsia"/>
          <w:color w:val="000000" w:themeColor="text1"/>
          <w:szCs w:val="21"/>
        </w:rPr>
        <w:t>似顔</w:t>
      </w:r>
      <w:r w:rsidR="00BD0498" w:rsidRPr="00661E91">
        <w:rPr>
          <w:rFonts w:asciiTheme="minorEastAsia" w:hAnsiTheme="minorEastAsia" w:hint="eastAsia"/>
          <w:color w:val="000000" w:themeColor="text1"/>
          <w:szCs w:val="21"/>
        </w:rPr>
        <w:t>絵・</w:t>
      </w:r>
      <w:r w:rsidR="00EC652E">
        <w:rPr>
          <w:rFonts w:asciiTheme="minorEastAsia" w:hAnsiTheme="minorEastAsia" w:hint="eastAsia"/>
          <w:color w:val="000000" w:themeColor="text1"/>
          <w:szCs w:val="21"/>
        </w:rPr>
        <w:t>照明</w:t>
      </w:r>
      <w:bookmarkStart w:id="0" w:name="_GoBack"/>
      <w:bookmarkEnd w:id="0"/>
      <w:r w:rsidR="00BD0498" w:rsidRPr="00661E91">
        <w:rPr>
          <w:rFonts w:asciiTheme="minorEastAsia" w:hAnsiTheme="minorEastAsia" w:hint="eastAsia"/>
          <w:color w:val="000000" w:themeColor="text1"/>
          <w:szCs w:val="21"/>
        </w:rPr>
        <w:t>・</w:t>
      </w:r>
      <w:r w:rsidRPr="00661E91">
        <w:rPr>
          <w:rFonts w:asciiTheme="minorEastAsia" w:hAnsiTheme="minorEastAsia" w:hint="eastAsia"/>
          <w:color w:val="000000" w:themeColor="text1"/>
          <w:szCs w:val="21"/>
        </w:rPr>
        <w:t>色彩アート</w:t>
      </w:r>
      <w:r w:rsidR="0048420B" w:rsidRPr="00661E91">
        <w:rPr>
          <w:rFonts w:asciiTheme="minorEastAsia" w:hAnsiTheme="minorEastAsia" w:hint="eastAsia"/>
          <w:color w:val="000000" w:themeColor="text1"/>
          <w:szCs w:val="21"/>
        </w:rPr>
        <w:t>セラピー</w:t>
      </w:r>
      <w:r w:rsidRPr="00661E91">
        <w:rPr>
          <w:rFonts w:asciiTheme="minorEastAsia" w:hAnsiTheme="minorEastAsia" w:hint="eastAsia"/>
          <w:color w:val="000000" w:themeColor="text1"/>
          <w:szCs w:val="21"/>
        </w:rPr>
        <w:t>②夜間徘徊・排泄介助が減るケア</w:t>
      </w:r>
      <w:r w:rsidR="00BD0498" w:rsidRPr="00661E91">
        <w:rPr>
          <w:rFonts w:asciiTheme="minorEastAsia" w:hAnsiTheme="minorEastAsia" w:hint="eastAsia"/>
          <w:color w:val="000000" w:themeColor="text1"/>
          <w:szCs w:val="21"/>
        </w:rPr>
        <w:t>について</w:t>
      </w:r>
      <w:r w:rsidR="005318D7" w:rsidRPr="00661E91">
        <w:rPr>
          <w:rFonts w:asciiTheme="minorEastAsia" w:hAnsiTheme="minorEastAsia" w:hint="eastAsia"/>
          <w:color w:val="000000" w:themeColor="text1"/>
          <w:szCs w:val="21"/>
        </w:rPr>
        <w:t>研究</w:t>
      </w:r>
      <w:r w:rsidR="00BD0498" w:rsidRPr="00661E91">
        <w:rPr>
          <w:rFonts w:asciiTheme="minorEastAsia" w:hAnsiTheme="minorEastAsia" w:hint="eastAsia"/>
          <w:color w:val="000000" w:themeColor="text1"/>
          <w:szCs w:val="21"/>
        </w:rPr>
        <w:t>をすすめており、今後ともケアの可能性を遮らない方針で、より</w:t>
      </w:r>
      <w:r w:rsidR="005318D7" w:rsidRPr="00661E91">
        <w:rPr>
          <w:rFonts w:asciiTheme="minorEastAsia" w:hAnsiTheme="minorEastAsia" w:hint="eastAsia"/>
          <w:color w:val="000000" w:themeColor="text1"/>
          <w:szCs w:val="21"/>
        </w:rPr>
        <w:t>具体的な課題解決策を検討します。</w:t>
      </w:r>
    </w:p>
    <w:p w:rsidR="00B71168" w:rsidRPr="00661E91" w:rsidRDefault="00B71168" w:rsidP="00164CD3">
      <w:pPr>
        <w:ind w:leftChars="100" w:left="210"/>
        <w:jc w:val="left"/>
        <w:rPr>
          <w:rFonts w:asciiTheme="majorEastAsia" w:eastAsiaTheme="majorEastAsia" w:hAnsiTheme="majorEastAsia"/>
          <w:color w:val="000000" w:themeColor="text1"/>
          <w:szCs w:val="21"/>
        </w:rPr>
      </w:pPr>
    </w:p>
    <w:p w:rsidR="00164CD3" w:rsidRPr="00661E91" w:rsidRDefault="00164CD3" w:rsidP="002E1137">
      <w:pPr>
        <w:jc w:val="left"/>
        <w:rPr>
          <w:rFonts w:asciiTheme="majorEastAsia" w:eastAsiaTheme="majorEastAsia" w:hAnsiTheme="majorEastAsia"/>
          <w:color w:val="000000" w:themeColor="text1"/>
          <w:szCs w:val="21"/>
        </w:rPr>
      </w:pPr>
      <w:r w:rsidRPr="00661E91">
        <w:rPr>
          <w:rFonts w:asciiTheme="majorEastAsia" w:eastAsiaTheme="majorEastAsia" w:hAnsiTheme="majorEastAsia" w:hint="eastAsia"/>
          <w:color w:val="000000" w:themeColor="text1"/>
          <w:szCs w:val="21"/>
        </w:rPr>
        <w:t>1.</w:t>
      </w:r>
      <w:r w:rsidR="005318D7" w:rsidRPr="00661E91">
        <w:rPr>
          <w:rFonts w:asciiTheme="majorEastAsia" w:eastAsiaTheme="majorEastAsia" w:hAnsiTheme="majorEastAsia" w:hint="eastAsia"/>
          <w:color w:val="000000" w:themeColor="text1"/>
          <w:szCs w:val="21"/>
        </w:rPr>
        <w:t>はじめに</w:t>
      </w:r>
    </w:p>
    <w:p w:rsidR="00405034" w:rsidRPr="00661E91" w:rsidRDefault="00405034" w:rsidP="00405034">
      <w:pPr>
        <w:ind w:firstLineChars="100" w:firstLine="210"/>
        <w:rPr>
          <w:color w:val="000000" w:themeColor="text1"/>
        </w:rPr>
      </w:pPr>
      <w:r w:rsidRPr="00661E91">
        <w:rPr>
          <w:rFonts w:hint="eastAsia"/>
          <w:color w:val="000000" w:themeColor="text1"/>
        </w:rPr>
        <w:t>わが国は超高齢化が進んでおり、それに伴って認知症高齢者数も増え続けている。その人数は、</w:t>
      </w:r>
      <w:r w:rsidRPr="00661E91">
        <w:rPr>
          <w:rFonts w:hint="eastAsia"/>
          <w:color w:val="000000" w:themeColor="text1"/>
        </w:rPr>
        <w:t>2025</w:t>
      </w:r>
      <w:r w:rsidRPr="00661E91">
        <w:rPr>
          <w:rFonts w:hint="eastAsia"/>
          <w:color w:val="000000" w:themeColor="text1"/>
        </w:rPr>
        <w:t>年には</w:t>
      </w:r>
      <w:r w:rsidRPr="00661E91">
        <w:rPr>
          <w:rFonts w:hint="eastAsia"/>
          <w:color w:val="000000" w:themeColor="text1"/>
        </w:rPr>
        <w:t>700</w:t>
      </w:r>
      <w:r w:rsidRPr="00661E91">
        <w:rPr>
          <w:rFonts w:hint="eastAsia"/>
          <w:color w:val="000000" w:themeColor="text1"/>
        </w:rPr>
        <w:t>万人になると推定される。</w:t>
      </w:r>
    </w:p>
    <w:p w:rsidR="00164CD3" w:rsidRPr="00661E91" w:rsidRDefault="00405034" w:rsidP="00405034">
      <w:pPr>
        <w:rPr>
          <w:color w:val="000000" w:themeColor="text1"/>
        </w:rPr>
      </w:pPr>
      <w:r w:rsidRPr="00661E91">
        <w:rPr>
          <w:rFonts w:hint="eastAsia"/>
          <w:color w:val="000000" w:themeColor="text1"/>
        </w:rPr>
        <w:t xml:space="preserve">　一方では認知症の早期発見・早期対応の体制が実践される地域も増えてきている。そこでは「認知症になったらおしまい」という従来の考え方から、「認知症になってもだいじょうぶ」な社会への変革の兆しが見られる。当分科会ではこうした先駆けとなる地域の考え方を目標にして、そのためにはどのような具体策があるかを探ってきた。具体的には認知症を発症しても、音楽、絵画、外出支援、室内照明への新たな提案、睡眠サイクルの確保、口腔ケア管理などさまざまな支援を行うことで、本人自身が自立できる喜びや自信をもち続けられるような方策を練り上げることである。当分科会では、「認知症高齢者の明日」を明るいものにできる提案をしていきたい。</w:t>
      </w:r>
    </w:p>
    <w:p w:rsidR="001F5310" w:rsidRPr="00661E91" w:rsidRDefault="001F5310" w:rsidP="00405034">
      <w:pPr>
        <w:rPr>
          <w:color w:val="000000" w:themeColor="text1"/>
        </w:rPr>
      </w:pPr>
    </w:p>
    <w:p w:rsidR="001F5310" w:rsidRPr="00661E91" w:rsidRDefault="001F5310" w:rsidP="002E1137">
      <w:pPr>
        <w:rPr>
          <w:rFonts w:asciiTheme="majorEastAsia" w:eastAsiaTheme="majorEastAsia" w:hAnsiTheme="majorEastAsia"/>
          <w:color w:val="000000" w:themeColor="text1"/>
          <w:szCs w:val="21"/>
        </w:rPr>
      </w:pPr>
      <w:r w:rsidRPr="00661E91">
        <w:rPr>
          <w:rFonts w:asciiTheme="majorEastAsia" w:eastAsiaTheme="majorEastAsia" w:hAnsiTheme="majorEastAsia" w:hint="eastAsia"/>
          <w:color w:val="000000" w:themeColor="text1"/>
          <w:szCs w:val="21"/>
        </w:rPr>
        <w:t>2.</w:t>
      </w:r>
      <w:r w:rsidR="0066350E" w:rsidRPr="00661E91">
        <w:rPr>
          <w:rFonts w:asciiTheme="majorEastAsia" w:eastAsiaTheme="majorEastAsia" w:hAnsiTheme="majorEastAsia" w:hint="eastAsia"/>
          <w:color w:val="000000" w:themeColor="text1"/>
          <w:szCs w:val="21"/>
        </w:rPr>
        <w:t>課題</w:t>
      </w:r>
    </w:p>
    <w:p w:rsidR="0066350E" w:rsidRPr="00661E91" w:rsidRDefault="00164CD3" w:rsidP="0066350E">
      <w:pPr>
        <w:pStyle w:val="ab"/>
        <w:ind w:leftChars="0" w:left="0" w:firstLineChars="100" w:firstLine="200"/>
        <w:rPr>
          <w:color w:val="000000" w:themeColor="text1"/>
        </w:rPr>
      </w:pPr>
      <w:r w:rsidRPr="00661E91">
        <w:rPr>
          <w:rFonts w:asciiTheme="minorEastAsia" w:hAnsiTheme="minorEastAsia" w:hint="eastAsia"/>
          <w:color w:val="000000" w:themeColor="text1"/>
          <w:szCs w:val="21"/>
        </w:rPr>
        <w:t>（1）</w:t>
      </w:r>
      <w:r w:rsidR="002E1137" w:rsidRPr="00661E91">
        <w:rPr>
          <w:rFonts w:hint="eastAsia"/>
          <w:color w:val="000000" w:themeColor="text1"/>
        </w:rPr>
        <w:t>治療法が確立されていない中、</w:t>
      </w:r>
      <w:r w:rsidR="0048420B" w:rsidRPr="00661E91">
        <w:rPr>
          <w:rFonts w:hint="eastAsia"/>
          <w:color w:val="000000" w:themeColor="text1"/>
        </w:rPr>
        <w:t>サービス内容・スタッフ対応等の要因で</w:t>
      </w:r>
      <w:r w:rsidR="0066350E" w:rsidRPr="00661E91">
        <w:rPr>
          <w:rFonts w:hint="eastAsia"/>
          <w:color w:val="000000" w:themeColor="text1"/>
        </w:rPr>
        <w:t>ケアには</w:t>
      </w:r>
      <w:r w:rsidR="0048420B" w:rsidRPr="00661E91">
        <w:rPr>
          <w:rFonts w:hint="eastAsia"/>
          <w:color w:val="000000" w:themeColor="text1"/>
        </w:rPr>
        <w:t>限界がある</w:t>
      </w:r>
      <w:r w:rsidR="0066350E" w:rsidRPr="00661E91">
        <w:rPr>
          <w:rFonts w:hint="eastAsia"/>
          <w:color w:val="000000" w:themeColor="text1"/>
        </w:rPr>
        <w:t>。</w:t>
      </w:r>
    </w:p>
    <w:p w:rsidR="00D273E0" w:rsidRPr="00794FF5" w:rsidRDefault="0066350E" w:rsidP="00D273E0">
      <w:pPr>
        <w:pStyle w:val="ab"/>
        <w:ind w:leftChars="0" w:left="0" w:firstLineChars="100" w:firstLine="200"/>
        <w:rPr>
          <w:color w:val="000000" w:themeColor="text1"/>
        </w:rPr>
      </w:pPr>
      <w:r w:rsidRPr="00661E91">
        <w:rPr>
          <w:rFonts w:asciiTheme="minorEastAsia" w:hAnsiTheme="minorEastAsia" w:hint="eastAsia"/>
          <w:color w:val="000000" w:themeColor="text1"/>
          <w:szCs w:val="21"/>
        </w:rPr>
        <w:t>（2）</w:t>
      </w:r>
      <w:r w:rsidR="0048420B" w:rsidRPr="00661E91">
        <w:rPr>
          <w:rFonts w:hint="eastAsia"/>
          <w:color w:val="000000" w:themeColor="text1"/>
        </w:rPr>
        <w:t>原因分析</w:t>
      </w:r>
      <w:r w:rsidRPr="00661E91">
        <w:rPr>
          <w:rFonts w:hint="eastAsia"/>
          <w:color w:val="000000" w:themeColor="text1"/>
        </w:rPr>
        <w:t>を行い、</w:t>
      </w:r>
      <w:r w:rsidR="0048420B" w:rsidRPr="00661E91">
        <w:rPr>
          <w:rFonts w:hint="eastAsia"/>
          <w:color w:val="000000" w:themeColor="text1"/>
        </w:rPr>
        <w:t>脳内環境をしっかり確認できるプロトコル</w:t>
      </w:r>
      <w:r w:rsidRPr="00661E91">
        <w:rPr>
          <w:rFonts w:hint="eastAsia"/>
          <w:color w:val="000000" w:themeColor="text1"/>
        </w:rPr>
        <w:t>が必要</w:t>
      </w:r>
      <w:r w:rsidR="0048420B" w:rsidRPr="00661E91">
        <w:rPr>
          <w:rFonts w:hint="eastAsia"/>
          <w:color w:val="000000" w:themeColor="text1"/>
        </w:rPr>
        <w:t>。</w:t>
      </w:r>
      <w:r w:rsidR="00520F03" w:rsidRPr="00794FF5">
        <w:rPr>
          <w:rFonts w:hint="eastAsia"/>
          <w:color w:val="000000" w:themeColor="text1"/>
        </w:rPr>
        <w:t>そのためには認知症の早期発見とその後の的確な医療提供が必要である。</w:t>
      </w:r>
      <w:r w:rsidR="00D273E0">
        <w:rPr>
          <w:rFonts w:hint="eastAsia"/>
          <w:color w:val="000000" w:themeColor="text1"/>
        </w:rPr>
        <w:t>（※図１参照）</w:t>
      </w:r>
    </w:p>
    <w:p w:rsidR="0066350E" w:rsidRPr="00661E91" w:rsidRDefault="0066350E" w:rsidP="0066350E">
      <w:pPr>
        <w:pStyle w:val="ab"/>
        <w:ind w:leftChars="0" w:left="0" w:firstLineChars="100" w:firstLine="200"/>
        <w:rPr>
          <w:color w:val="000000" w:themeColor="text1"/>
        </w:rPr>
      </w:pPr>
      <w:r w:rsidRPr="00661E91">
        <w:rPr>
          <w:rFonts w:hint="eastAsia"/>
          <w:color w:val="000000" w:themeColor="text1"/>
        </w:rPr>
        <w:t>（3）</w:t>
      </w:r>
      <w:r w:rsidR="00520F03" w:rsidRPr="00661E91">
        <w:rPr>
          <w:rFonts w:hint="eastAsia"/>
          <w:color w:val="000000" w:themeColor="text1"/>
        </w:rPr>
        <w:t>薬が</w:t>
      </w:r>
      <w:r w:rsidR="00520F03">
        <w:rPr>
          <w:rFonts w:hint="eastAsia"/>
          <w:color w:val="000000" w:themeColor="text1"/>
        </w:rPr>
        <w:t>進行を早めることや症状を進行させ</w:t>
      </w:r>
      <w:r w:rsidRPr="00661E91">
        <w:rPr>
          <w:rFonts w:hint="eastAsia"/>
          <w:color w:val="000000" w:themeColor="text1"/>
        </w:rPr>
        <w:t>脳のネットワークを破壊してしまうケースもあるため、判断プログラムを提案。</w:t>
      </w:r>
    </w:p>
    <w:p w:rsidR="0066350E" w:rsidRPr="00661E91" w:rsidRDefault="0066350E" w:rsidP="0066350E">
      <w:pPr>
        <w:pStyle w:val="ab"/>
        <w:ind w:leftChars="0" w:left="0" w:firstLineChars="100" w:firstLine="200"/>
        <w:rPr>
          <w:color w:val="000000" w:themeColor="text1"/>
        </w:rPr>
      </w:pPr>
      <w:r w:rsidRPr="00661E91">
        <w:rPr>
          <w:rFonts w:hint="eastAsia"/>
          <w:color w:val="000000" w:themeColor="text1"/>
        </w:rPr>
        <w:t>（4）</w:t>
      </w:r>
      <w:r w:rsidR="00794FF5" w:rsidRPr="00794FF5">
        <w:rPr>
          <w:rFonts w:hint="eastAsia"/>
          <w:color w:val="000000" w:themeColor="text1"/>
        </w:rPr>
        <w:t>非薬物</w:t>
      </w:r>
      <w:r w:rsidR="00794FF5">
        <w:rPr>
          <w:rFonts w:hint="eastAsia"/>
          <w:color w:val="000000" w:themeColor="text1"/>
        </w:rPr>
        <w:t>（</w:t>
      </w:r>
      <w:r w:rsidRPr="00661E91">
        <w:rPr>
          <w:rFonts w:hint="eastAsia"/>
          <w:color w:val="000000" w:themeColor="text1"/>
        </w:rPr>
        <w:t>代替</w:t>
      </w:r>
      <w:r w:rsidR="00520F03" w:rsidRPr="00794FF5">
        <w:rPr>
          <w:rFonts w:hint="eastAsia"/>
          <w:color w:val="000000" w:themeColor="text1"/>
        </w:rPr>
        <w:t>）</w:t>
      </w:r>
      <w:r w:rsidRPr="00794FF5">
        <w:rPr>
          <w:rFonts w:hint="eastAsia"/>
          <w:color w:val="000000" w:themeColor="text1"/>
        </w:rPr>
        <w:t>療法</w:t>
      </w:r>
      <w:r w:rsidR="002E1137" w:rsidRPr="00794FF5">
        <w:rPr>
          <w:rFonts w:hint="eastAsia"/>
          <w:color w:val="000000" w:themeColor="text1"/>
        </w:rPr>
        <w:t>は、</w:t>
      </w:r>
      <w:r w:rsidR="002E1137" w:rsidRPr="00794FF5">
        <w:rPr>
          <w:rFonts w:asciiTheme="minorEastAsia" w:hAnsiTheme="minorEastAsia" w:hint="eastAsia"/>
          <w:color w:val="000000" w:themeColor="text1"/>
          <w:szCs w:val="21"/>
        </w:rPr>
        <w:t>社会実験が多く実施されている</w:t>
      </w:r>
      <w:r w:rsidR="002E1137" w:rsidRPr="00661E91">
        <w:rPr>
          <w:rFonts w:asciiTheme="minorEastAsia" w:hAnsiTheme="minorEastAsia" w:hint="eastAsia"/>
          <w:color w:val="000000" w:themeColor="text1"/>
          <w:szCs w:val="21"/>
        </w:rPr>
        <w:t>が、</w:t>
      </w:r>
      <w:r w:rsidRPr="00661E91">
        <w:rPr>
          <w:rFonts w:asciiTheme="minorEastAsia" w:hAnsiTheme="minorEastAsia" w:hint="eastAsia"/>
          <w:color w:val="000000" w:themeColor="text1"/>
          <w:szCs w:val="21"/>
        </w:rPr>
        <w:t>エビデンス不足</w:t>
      </w:r>
      <w:r w:rsidR="002E1137" w:rsidRPr="00661E91">
        <w:rPr>
          <w:rFonts w:asciiTheme="minorEastAsia" w:hAnsiTheme="minorEastAsia" w:hint="eastAsia"/>
          <w:color w:val="000000" w:themeColor="text1"/>
          <w:szCs w:val="21"/>
        </w:rPr>
        <w:t>。笑顔は指標にならないか。</w:t>
      </w:r>
    </w:p>
    <w:p w:rsidR="0066350E" w:rsidRDefault="0066350E" w:rsidP="0066350E">
      <w:pPr>
        <w:jc w:val="left"/>
        <w:rPr>
          <w:rFonts w:asciiTheme="majorEastAsia" w:eastAsiaTheme="majorEastAsia" w:hAnsiTheme="majorEastAsia"/>
          <w:color w:val="000000" w:themeColor="text1"/>
          <w:szCs w:val="21"/>
        </w:rPr>
      </w:pPr>
    </w:p>
    <w:p w:rsidR="005A74E0" w:rsidRDefault="005A74E0" w:rsidP="005A74E0">
      <w:pPr>
        <w:jc w:val="left"/>
        <w:rPr>
          <w:rFonts w:asciiTheme="minorEastAsia" w:hAnsiTheme="minorEastAsia"/>
          <w:color w:val="000000" w:themeColor="text1"/>
          <w:szCs w:val="21"/>
        </w:rPr>
      </w:pPr>
      <w:r w:rsidRPr="00661E91">
        <w:rPr>
          <w:rFonts w:asciiTheme="majorEastAsia" w:eastAsiaTheme="majorEastAsia" w:hAnsiTheme="majorEastAsia" w:hint="eastAsia"/>
          <w:color w:val="000000" w:themeColor="text1"/>
          <w:szCs w:val="21"/>
        </w:rPr>
        <w:t>3</w:t>
      </w:r>
      <w:r w:rsidRPr="00661E91">
        <w:rPr>
          <w:rFonts w:asciiTheme="majorEastAsia" w:eastAsiaTheme="majorEastAsia" w:hAnsiTheme="majorEastAsia"/>
          <w:color w:val="000000" w:themeColor="text1"/>
          <w:szCs w:val="21"/>
        </w:rPr>
        <w:t>.</w:t>
      </w:r>
      <w:r w:rsidRPr="00661E91">
        <w:rPr>
          <w:rFonts w:asciiTheme="majorEastAsia" w:eastAsiaTheme="majorEastAsia" w:hAnsiTheme="majorEastAsia" w:hint="eastAsia"/>
          <w:color w:val="000000" w:themeColor="text1"/>
          <w:szCs w:val="21"/>
        </w:rPr>
        <w:t>課題解決の可能性</w:t>
      </w:r>
    </w:p>
    <w:p w:rsidR="005A74E0" w:rsidRDefault="005A74E0" w:rsidP="005A74E0">
      <w:pPr>
        <w:ind w:firstLine="105"/>
        <w:jc w:val="left"/>
        <w:rPr>
          <w:rFonts w:asciiTheme="minorEastAsia" w:hAnsiTheme="minorEastAsia"/>
          <w:color w:val="000000" w:themeColor="text1"/>
          <w:szCs w:val="21"/>
        </w:rPr>
      </w:pPr>
      <w:r w:rsidRPr="00661E91">
        <w:rPr>
          <w:rFonts w:asciiTheme="minorEastAsia" w:hAnsiTheme="minorEastAsia" w:hint="eastAsia"/>
          <w:color w:val="000000" w:themeColor="text1"/>
          <w:szCs w:val="21"/>
        </w:rPr>
        <w:t>（1）</w:t>
      </w:r>
      <w:r w:rsidRPr="00661E91">
        <w:rPr>
          <w:rFonts w:hint="eastAsia"/>
          <w:color w:val="000000" w:themeColor="text1"/>
        </w:rPr>
        <w:t>血液や睡眠、心拍や自律神経等でも認知症発見することが</w:t>
      </w:r>
      <w:r>
        <w:rPr>
          <w:rFonts w:hint="eastAsia"/>
          <w:color w:val="000000" w:themeColor="text1"/>
        </w:rPr>
        <w:t>可能</w:t>
      </w:r>
      <w:r w:rsidRPr="00661E91">
        <w:rPr>
          <w:rFonts w:hint="eastAsia"/>
          <w:color w:val="000000" w:themeColor="text1"/>
        </w:rPr>
        <w:t>。</w:t>
      </w:r>
    </w:p>
    <w:p w:rsidR="005A74E0" w:rsidRPr="007F6E52" w:rsidRDefault="005A74E0" w:rsidP="005A74E0">
      <w:pPr>
        <w:ind w:firstLine="105"/>
        <w:jc w:val="left"/>
        <w:rPr>
          <w:rFonts w:asciiTheme="minorEastAsia" w:hAnsiTheme="minorEastAsia"/>
          <w:color w:val="FF0000"/>
          <w:szCs w:val="21"/>
        </w:rPr>
      </w:pPr>
      <w:r w:rsidRPr="007F6E52">
        <w:rPr>
          <w:rFonts w:asciiTheme="minorEastAsia" w:hAnsiTheme="minorEastAsia" w:hint="eastAsia"/>
          <w:color w:val="FF0000"/>
          <w:szCs w:val="21"/>
        </w:rPr>
        <w:t>（2）「</w:t>
      </w:r>
      <w:r w:rsidRPr="007F6E52">
        <w:rPr>
          <w:rFonts w:hint="eastAsia"/>
          <w:color w:val="FF0000"/>
        </w:rPr>
        <w:t>リコード法」の他にも</w:t>
      </w:r>
      <w:r w:rsidR="000A0E92" w:rsidRPr="007F6E52">
        <w:rPr>
          <w:rFonts w:hint="eastAsia"/>
          <w:color w:val="FF0000"/>
        </w:rPr>
        <w:t>、タクティールケア、スヌーズレン、バリデーション療法、</w:t>
      </w:r>
      <w:r w:rsidRPr="007F6E52">
        <w:rPr>
          <w:rFonts w:hint="eastAsia"/>
          <w:color w:val="FF0000"/>
        </w:rPr>
        <w:t>528hz</w:t>
      </w:r>
      <w:r w:rsidRPr="007F6E52">
        <w:rPr>
          <w:rFonts w:hint="eastAsia"/>
          <w:color w:val="FF0000"/>
        </w:rPr>
        <w:t>音楽療法、絵画アートや匂い、「さくら色」照明</w:t>
      </w:r>
      <w:r w:rsidR="000A0E92" w:rsidRPr="007F6E52">
        <w:rPr>
          <w:rFonts w:hint="eastAsia"/>
          <w:color w:val="FF0000"/>
        </w:rPr>
        <w:t>など様々なケアに</w:t>
      </w:r>
      <w:r w:rsidRPr="007F6E52">
        <w:rPr>
          <w:rFonts w:hint="eastAsia"/>
          <w:color w:val="FF0000"/>
        </w:rPr>
        <w:t>着目</w:t>
      </w:r>
      <w:r w:rsidR="000A0E92" w:rsidRPr="007F6E52">
        <w:rPr>
          <w:rFonts w:hint="eastAsia"/>
          <w:color w:val="FF0000"/>
        </w:rPr>
        <w:t>して提案</w:t>
      </w:r>
      <w:r w:rsidRPr="007F6E52">
        <w:rPr>
          <w:rFonts w:hint="eastAsia"/>
          <w:color w:val="FF0000"/>
        </w:rPr>
        <w:t>。</w:t>
      </w:r>
    </w:p>
    <w:p w:rsidR="005A74E0" w:rsidRPr="004250A5" w:rsidRDefault="005A74E0" w:rsidP="005A74E0">
      <w:pPr>
        <w:ind w:firstLine="105"/>
        <w:jc w:val="left"/>
        <w:rPr>
          <w:rFonts w:asciiTheme="minorEastAsia" w:hAnsiTheme="minorEastAsia"/>
          <w:color w:val="000000" w:themeColor="text1"/>
          <w:szCs w:val="21"/>
        </w:rPr>
      </w:pPr>
      <w:r w:rsidRPr="004250A5">
        <w:rPr>
          <w:rFonts w:asciiTheme="minorEastAsia" w:hAnsiTheme="minorEastAsia" w:hint="eastAsia"/>
          <w:color w:val="000000" w:themeColor="text1"/>
          <w:szCs w:val="21"/>
        </w:rPr>
        <w:lastRenderedPageBreak/>
        <w:t>（3）</w:t>
      </w:r>
      <w:r w:rsidRPr="004250A5">
        <w:rPr>
          <w:rFonts w:hint="eastAsia"/>
          <w:color w:val="000000" w:themeColor="text1"/>
        </w:rPr>
        <w:t>フレイル、認知症予防の視点から「食事の内容」「栄養」や「食べる力」も重視。</w:t>
      </w:r>
    </w:p>
    <w:p w:rsidR="005A74E0" w:rsidRPr="004250A5" w:rsidRDefault="005A74E0" w:rsidP="005A74E0">
      <w:pPr>
        <w:ind w:firstLine="105"/>
        <w:jc w:val="left"/>
        <w:rPr>
          <w:rFonts w:asciiTheme="minorEastAsia" w:hAnsiTheme="minorEastAsia"/>
          <w:color w:val="000000" w:themeColor="text1"/>
          <w:szCs w:val="21"/>
        </w:rPr>
      </w:pPr>
      <w:r w:rsidRPr="004250A5">
        <w:rPr>
          <w:rFonts w:asciiTheme="minorEastAsia" w:hAnsiTheme="minorEastAsia" w:hint="eastAsia"/>
          <w:color w:val="000000" w:themeColor="text1"/>
          <w:szCs w:val="21"/>
        </w:rPr>
        <w:t>（4）</w:t>
      </w:r>
      <w:r w:rsidRPr="004250A5">
        <w:rPr>
          <w:rFonts w:hint="eastAsia"/>
          <w:color w:val="000000" w:themeColor="text1"/>
        </w:rPr>
        <w:t>「夜間徘徊をなくすためのケア手法」と「トイレでの排泄」に焦点。</w:t>
      </w:r>
    </w:p>
    <w:p w:rsidR="005A74E0" w:rsidRPr="004250A5" w:rsidRDefault="005A74E0" w:rsidP="005A74E0">
      <w:pPr>
        <w:ind w:firstLine="105"/>
        <w:jc w:val="left"/>
        <w:rPr>
          <w:rFonts w:asciiTheme="minorEastAsia" w:hAnsiTheme="minorEastAsia"/>
          <w:color w:val="000000" w:themeColor="text1"/>
          <w:szCs w:val="21"/>
        </w:rPr>
      </w:pPr>
      <w:r w:rsidRPr="004250A5">
        <w:rPr>
          <w:rFonts w:asciiTheme="minorEastAsia" w:hAnsiTheme="minorEastAsia" w:hint="eastAsia"/>
          <w:color w:val="000000" w:themeColor="text1"/>
          <w:szCs w:val="21"/>
        </w:rPr>
        <w:t>（5）</w:t>
      </w:r>
      <w:r w:rsidRPr="004250A5">
        <w:rPr>
          <w:rFonts w:hint="eastAsia"/>
          <w:color w:val="000000" w:themeColor="text1"/>
        </w:rPr>
        <w:t>医療と対立せず、補完として代替療法を取り入れたダブルスタンダードをあえて提示。</w:t>
      </w:r>
    </w:p>
    <w:p w:rsidR="005A74E0" w:rsidRPr="007F6E52" w:rsidRDefault="005A74E0" w:rsidP="000A0E92">
      <w:pPr>
        <w:ind w:firstLine="105"/>
        <w:jc w:val="left"/>
        <w:rPr>
          <w:rFonts w:asciiTheme="minorEastAsia" w:hAnsiTheme="minorEastAsia"/>
          <w:color w:val="FF0000"/>
          <w:szCs w:val="21"/>
        </w:rPr>
      </w:pPr>
      <w:r w:rsidRPr="007F6E52">
        <w:rPr>
          <w:rFonts w:asciiTheme="minorEastAsia" w:hAnsiTheme="minorEastAsia" w:hint="eastAsia"/>
          <w:color w:val="FF0000"/>
          <w:szCs w:val="21"/>
        </w:rPr>
        <w:t>（6）</w:t>
      </w:r>
      <w:r w:rsidR="000A0E92" w:rsidRPr="007F6E52">
        <w:rPr>
          <w:rFonts w:asciiTheme="minorEastAsia" w:hAnsiTheme="minorEastAsia" w:hint="eastAsia"/>
          <w:color w:val="FF0000"/>
          <w:szCs w:val="21"/>
        </w:rPr>
        <w:t>認知症の人向けウェアラブル機器の活用や顔認識センサーなど、支援機器等の研究提案。</w:t>
      </w:r>
    </w:p>
    <w:p w:rsidR="00D273E0" w:rsidRPr="007F6E52" w:rsidRDefault="00D273E0" w:rsidP="0066350E">
      <w:pPr>
        <w:jc w:val="left"/>
        <w:rPr>
          <w:rFonts w:asciiTheme="majorEastAsia" w:eastAsiaTheme="majorEastAsia" w:hAnsiTheme="majorEastAsia"/>
          <w:color w:val="FF0000"/>
          <w:szCs w:val="21"/>
        </w:rPr>
      </w:pPr>
    </w:p>
    <w:p w:rsidR="00D273E0" w:rsidRDefault="00D273E0" w:rsidP="0066350E">
      <w:pPr>
        <w:jc w:val="left"/>
        <w:rPr>
          <w:rFonts w:asciiTheme="majorEastAsia" w:eastAsiaTheme="majorEastAsia" w:hAnsiTheme="majorEastAsia"/>
          <w:color w:val="000000" w:themeColor="text1"/>
          <w:szCs w:val="21"/>
        </w:rPr>
      </w:pPr>
      <w:r>
        <w:rPr>
          <w:rFonts w:asciiTheme="majorEastAsia" w:eastAsiaTheme="majorEastAsia" w:hAnsiTheme="majorEastAsia" w:hint="eastAsia"/>
          <w:noProof/>
          <w:color w:val="000000" w:themeColor="text1"/>
          <w:szCs w:val="21"/>
        </w:rPr>
        <w:drawing>
          <wp:inline distT="0" distB="0" distL="0" distR="0">
            <wp:extent cx="5759450" cy="4319905"/>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認知症ガイドライン.pdf"/>
                    <pic:cNvPicPr/>
                  </pic:nvPicPr>
                  <pic:blipFill>
                    <a:blip r:embed="rId8">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inline>
        </w:drawing>
      </w:r>
    </w:p>
    <w:p w:rsidR="00D273E0" w:rsidRDefault="00D273E0" w:rsidP="0066350E">
      <w:pPr>
        <w:jc w:val="left"/>
        <w:rPr>
          <w:color w:val="000000" w:themeColor="text1"/>
        </w:rPr>
      </w:pPr>
      <w:r>
        <w:rPr>
          <w:rFonts w:hint="eastAsia"/>
          <w:color w:val="000000" w:themeColor="text1"/>
        </w:rPr>
        <w:t>（※図１）</w:t>
      </w:r>
    </w:p>
    <w:p w:rsidR="00D273E0" w:rsidRPr="00D273E0" w:rsidRDefault="00D273E0" w:rsidP="0066350E">
      <w:pPr>
        <w:jc w:val="left"/>
        <w:rPr>
          <w:rFonts w:asciiTheme="majorEastAsia" w:eastAsiaTheme="majorEastAsia" w:hAnsiTheme="majorEastAsia"/>
          <w:b/>
          <w:bCs/>
          <w:color w:val="000000" w:themeColor="text1"/>
          <w:szCs w:val="21"/>
        </w:rPr>
      </w:pPr>
    </w:p>
    <w:p w:rsidR="002E1137" w:rsidRPr="005A74E0" w:rsidRDefault="002E1137" w:rsidP="00B5167D">
      <w:pPr>
        <w:jc w:val="left"/>
        <w:rPr>
          <w:color w:val="000000" w:themeColor="text1"/>
        </w:rPr>
      </w:pPr>
    </w:p>
    <w:p w:rsidR="00B5167D" w:rsidRPr="00661E91" w:rsidRDefault="00B5167D" w:rsidP="00B5167D">
      <w:pPr>
        <w:rPr>
          <w:rFonts w:asciiTheme="majorEastAsia" w:eastAsiaTheme="majorEastAsia" w:hAnsiTheme="majorEastAsia"/>
          <w:color w:val="000000" w:themeColor="text1"/>
          <w:szCs w:val="21"/>
        </w:rPr>
      </w:pPr>
      <w:r w:rsidRPr="00661E91">
        <w:rPr>
          <w:rFonts w:asciiTheme="majorEastAsia" w:eastAsiaTheme="majorEastAsia" w:hAnsiTheme="majorEastAsia" w:hint="eastAsia"/>
          <w:color w:val="000000" w:themeColor="text1"/>
          <w:szCs w:val="21"/>
        </w:rPr>
        <w:t>4</w:t>
      </w:r>
      <w:r w:rsidR="0066350E" w:rsidRPr="00661E91">
        <w:rPr>
          <w:rFonts w:asciiTheme="majorEastAsia" w:eastAsiaTheme="majorEastAsia" w:hAnsiTheme="majorEastAsia"/>
          <w:color w:val="000000" w:themeColor="text1"/>
          <w:szCs w:val="21"/>
        </w:rPr>
        <w:t>.</w:t>
      </w:r>
      <w:r w:rsidR="0066350E" w:rsidRPr="00661E91">
        <w:rPr>
          <w:rFonts w:asciiTheme="majorEastAsia" w:eastAsiaTheme="majorEastAsia" w:hAnsiTheme="majorEastAsia" w:hint="eastAsia"/>
          <w:color w:val="000000" w:themeColor="text1"/>
          <w:szCs w:val="21"/>
        </w:rPr>
        <w:t xml:space="preserve"> </w:t>
      </w:r>
      <w:r w:rsidR="0066350E" w:rsidRPr="00661E91">
        <w:rPr>
          <w:rFonts w:asciiTheme="minorEastAsia" w:hAnsiTheme="minorEastAsia" w:hint="eastAsia"/>
          <w:color w:val="000000" w:themeColor="text1"/>
          <w:szCs w:val="21"/>
        </w:rPr>
        <w:t>まとめ</w:t>
      </w:r>
    </w:p>
    <w:p w:rsidR="00B5167D" w:rsidRPr="00E6333C" w:rsidRDefault="00B5167D" w:rsidP="00B5167D">
      <w:pPr>
        <w:ind w:firstLineChars="50" w:firstLine="105"/>
        <w:rPr>
          <w:color w:val="FF0000"/>
        </w:rPr>
      </w:pPr>
      <w:r w:rsidRPr="00661E91">
        <w:rPr>
          <w:rFonts w:asciiTheme="minorEastAsia" w:hAnsiTheme="minorEastAsia" w:hint="eastAsia"/>
          <w:color w:val="000000" w:themeColor="text1"/>
          <w:szCs w:val="21"/>
        </w:rPr>
        <w:t>（1）英国やオランダの</w:t>
      </w:r>
      <w:r w:rsidR="0066350E" w:rsidRPr="00661E91">
        <w:rPr>
          <w:rFonts w:asciiTheme="minorEastAsia" w:hAnsiTheme="minorEastAsia" w:hint="eastAsia"/>
          <w:color w:val="000000" w:themeColor="text1"/>
          <w:szCs w:val="21"/>
        </w:rPr>
        <w:t>社会的処方</w:t>
      </w:r>
      <w:r w:rsidRPr="00661E91">
        <w:rPr>
          <w:rFonts w:asciiTheme="minorEastAsia" w:hAnsiTheme="minorEastAsia" w:hint="eastAsia"/>
          <w:color w:val="000000" w:themeColor="text1"/>
          <w:szCs w:val="21"/>
        </w:rPr>
        <w:t>は、</w:t>
      </w:r>
      <w:r w:rsidR="005318D7" w:rsidRPr="00661E91">
        <w:rPr>
          <w:rFonts w:hint="eastAsia"/>
          <w:color w:val="000000" w:themeColor="text1"/>
        </w:rPr>
        <w:t>認知症に対して環境とケアが重要</w:t>
      </w:r>
      <w:r w:rsidRPr="00661E91">
        <w:rPr>
          <w:rFonts w:hint="eastAsia"/>
          <w:color w:val="000000" w:themeColor="text1"/>
        </w:rPr>
        <w:t>しているが、日本では</w:t>
      </w:r>
      <w:r w:rsidR="005318D7" w:rsidRPr="00661E91">
        <w:rPr>
          <w:rFonts w:hint="eastAsia"/>
          <w:color w:val="000000" w:themeColor="text1"/>
        </w:rPr>
        <w:t>、それぞれの立場で大事なことが違うため、どの施設もプログラムを欲していながらも、どうしたらいいかわからないホームも多い。</w:t>
      </w:r>
      <w:r w:rsidR="00520F03" w:rsidRPr="00794FF5">
        <w:rPr>
          <w:rFonts w:hint="eastAsia"/>
          <w:color w:val="000000" w:themeColor="text1"/>
        </w:rPr>
        <w:t>その一方、それぞれの施設の入居者の心身の状況、環境が異なる現況もあるので、それを生かす改善が早く現実的な改善につながる。</w:t>
      </w:r>
    </w:p>
    <w:p w:rsidR="00B5167D" w:rsidRPr="00661E91" w:rsidRDefault="00B5167D" w:rsidP="00B5167D">
      <w:pPr>
        <w:ind w:firstLineChars="50" w:firstLine="105"/>
        <w:rPr>
          <w:color w:val="000000" w:themeColor="text1"/>
        </w:rPr>
      </w:pPr>
      <w:r w:rsidRPr="00661E91">
        <w:rPr>
          <w:rFonts w:hint="eastAsia"/>
          <w:color w:val="000000" w:themeColor="text1"/>
        </w:rPr>
        <w:t>（</w:t>
      </w:r>
      <w:r w:rsidRPr="00661E91">
        <w:rPr>
          <w:rFonts w:hint="eastAsia"/>
          <w:color w:val="000000" w:themeColor="text1"/>
        </w:rPr>
        <w:t>2</w:t>
      </w:r>
      <w:r w:rsidRPr="00661E91">
        <w:rPr>
          <w:rFonts w:hint="eastAsia"/>
          <w:color w:val="000000" w:themeColor="text1"/>
        </w:rPr>
        <w:t>）薬を出すことがすべてではないこと、補完代替療法による生活習慣へのアプローチにより</w:t>
      </w:r>
      <w:r w:rsidR="00520F03" w:rsidRPr="00794FF5">
        <w:rPr>
          <w:rFonts w:hint="eastAsia"/>
          <w:color w:val="000000" w:themeColor="text1"/>
        </w:rPr>
        <w:t>薬物療法を見直す</w:t>
      </w:r>
      <w:r w:rsidRPr="00661E91">
        <w:rPr>
          <w:rFonts w:hint="eastAsia"/>
          <w:color w:val="000000" w:themeColor="text1"/>
        </w:rPr>
        <w:t>こと、日々の生活がわかる高齢者住宅だからこそのエビデンスを提示する。</w:t>
      </w:r>
    </w:p>
    <w:p w:rsidR="003B2ADF" w:rsidRPr="00661E91" w:rsidRDefault="00B5167D" w:rsidP="00661E91">
      <w:pPr>
        <w:ind w:firstLineChars="50" w:firstLine="105"/>
        <w:rPr>
          <w:color w:val="000000" w:themeColor="text1"/>
        </w:rPr>
      </w:pPr>
      <w:r w:rsidRPr="00661E91">
        <w:rPr>
          <w:rFonts w:hint="eastAsia"/>
          <w:color w:val="000000" w:themeColor="text1"/>
        </w:rPr>
        <w:t>（</w:t>
      </w:r>
      <w:r w:rsidRPr="00661E91">
        <w:rPr>
          <w:rFonts w:hint="eastAsia"/>
          <w:color w:val="000000" w:themeColor="text1"/>
        </w:rPr>
        <w:t>3</w:t>
      </w:r>
      <w:r w:rsidRPr="00661E91">
        <w:rPr>
          <w:rFonts w:hint="eastAsia"/>
          <w:color w:val="000000" w:themeColor="text1"/>
        </w:rPr>
        <w:t>）</w:t>
      </w:r>
      <w:r w:rsidR="00661E91" w:rsidRPr="00661E91">
        <w:rPr>
          <w:rFonts w:hint="eastAsia"/>
          <w:color w:val="000000" w:themeColor="text1"/>
          <w:szCs w:val="20"/>
        </w:rPr>
        <w:t>入居時に認知症の指標を把握するチェック項目の共通ガイドラインを作成するなどして、</w:t>
      </w:r>
      <w:r w:rsidR="00661E91" w:rsidRPr="00661E91">
        <w:rPr>
          <w:rFonts w:hint="eastAsia"/>
          <w:color w:val="000000" w:themeColor="text1"/>
        </w:rPr>
        <w:t>データの集積を考え、医療を中核としたモデル事業等、全国に普及できるプログラムを提案</w:t>
      </w:r>
      <w:r w:rsidRPr="00661E91">
        <w:rPr>
          <w:rFonts w:hint="eastAsia"/>
          <w:color w:val="000000" w:themeColor="text1"/>
        </w:rPr>
        <w:t>する。</w:t>
      </w:r>
    </w:p>
    <w:p w:rsidR="00CC69A7" w:rsidRPr="00D273E0" w:rsidRDefault="00661E91" w:rsidP="00D273E0">
      <w:pPr>
        <w:ind w:firstLineChars="50" w:firstLine="105"/>
      </w:pPr>
      <w:r w:rsidRPr="00661E91">
        <w:rPr>
          <w:rFonts w:hint="eastAsia"/>
          <w:color w:val="000000" w:themeColor="text1"/>
        </w:rPr>
        <w:t>（</w:t>
      </w:r>
      <w:r w:rsidRPr="00661E91">
        <w:rPr>
          <w:rFonts w:hint="eastAsia"/>
          <w:color w:val="000000" w:themeColor="text1"/>
        </w:rPr>
        <w:t>4</w:t>
      </w:r>
      <w:r w:rsidRPr="00661E91">
        <w:rPr>
          <w:rFonts w:hint="eastAsia"/>
          <w:color w:val="000000" w:themeColor="text1"/>
        </w:rPr>
        <w:t>）人間の幸せがどこにあるのか、本人、家族、スタッフの立場を踏まえ人的</w:t>
      </w:r>
      <w:r>
        <w:rPr>
          <w:rFonts w:hint="eastAsia"/>
        </w:rPr>
        <w:t>サポートを行う。</w:t>
      </w:r>
    </w:p>
    <w:sectPr w:rsidR="00CC69A7" w:rsidRPr="00D273E0" w:rsidSect="00EB220B">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582" w:rsidRDefault="00233582" w:rsidP="003878F0">
      <w:r>
        <w:separator/>
      </w:r>
    </w:p>
  </w:endnote>
  <w:endnote w:type="continuationSeparator" w:id="0">
    <w:p w:rsidR="00233582" w:rsidRDefault="00233582" w:rsidP="003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582" w:rsidRDefault="00233582" w:rsidP="003878F0">
      <w:r>
        <w:separator/>
      </w:r>
    </w:p>
  </w:footnote>
  <w:footnote w:type="continuationSeparator" w:id="0">
    <w:p w:rsidR="00233582" w:rsidRDefault="00233582" w:rsidP="00387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A39"/>
    <w:multiLevelType w:val="hybridMultilevel"/>
    <w:tmpl w:val="E7789E9A"/>
    <w:lvl w:ilvl="0" w:tplc="75442738">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92"/>
    <w:rsid w:val="00007AFC"/>
    <w:rsid w:val="000327FF"/>
    <w:rsid w:val="000679E4"/>
    <w:rsid w:val="000A0E92"/>
    <w:rsid w:val="000B5D66"/>
    <w:rsid w:val="000E3733"/>
    <w:rsid w:val="000E50F5"/>
    <w:rsid w:val="000E56A3"/>
    <w:rsid w:val="001461DC"/>
    <w:rsid w:val="001600A7"/>
    <w:rsid w:val="00164CD3"/>
    <w:rsid w:val="00193FAD"/>
    <w:rsid w:val="001B54E1"/>
    <w:rsid w:val="001D4A1F"/>
    <w:rsid w:val="001F5310"/>
    <w:rsid w:val="001F66E8"/>
    <w:rsid w:val="00233582"/>
    <w:rsid w:val="00235E5E"/>
    <w:rsid w:val="002A275A"/>
    <w:rsid w:val="002E1137"/>
    <w:rsid w:val="00313DDD"/>
    <w:rsid w:val="003377C8"/>
    <w:rsid w:val="00342FB1"/>
    <w:rsid w:val="00346917"/>
    <w:rsid w:val="003878F0"/>
    <w:rsid w:val="003B2ADF"/>
    <w:rsid w:val="003C4744"/>
    <w:rsid w:val="003E2023"/>
    <w:rsid w:val="00401E34"/>
    <w:rsid w:val="00405034"/>
    <w:rsid w:val="00407BAD"/>
    <w:rsid w:val="00413F92"/>
    <w:rsid w:val="00424D67"/>
    <w:rsid w:val="004250A5"/>
    <w:rsid w:val="004378C1"/>
    <w:rsid w:val="004767D5"/>
    <w:rsid w:val="0048420B"/>
    <w:rsid w:val="004C305B"/>
    <w:rsid w:val="004F086E"/>
    <w:rsid w:val="00520F03"/>
    <w:rsid w:val="005226CE"/>
    <w:rsid w:val="005310D1"/>
    <w:rsid w:val="005318D7"/>
    <w:rsid w:val="00552A53"/>
    <w:rsid w:val="00595781"/>
    <w:rsid w:val="005A20C2"/>
    <w:rsid w:val="005A714D"/>
    <w:rsid w:val="005A74E0"/>
    <w:rsid w:val="0060131B"/>
    <w:rsid w:val="006367F5"/>
    <w:rsid w:val="00661E91"/>
    <w:rsid w:val="0066350E"/>
    <w:rsid w:val="006F5374"/>
    <w:rsid w:val="00745E58"/>
    <w:rsid w:val="00776F93"/>
    <w:rsid w:val="00794FF5"/>
    <w:rsid w:val="007C32E3"/>
    <w:rsid w:val="007D261D"/>
    <w:rsid w:val="007D7087"/>
    <w:rsid w:val="007F6E52"/>
    <w:rsid w:val="007F7579"/>
    <w:rsid w:val="00816395"/>
    <w:rsid w:val="00821853"/>
    <w:rsid w:val="00875C41"/>
    <w:rsid w:val="00891E72"/>
    <w:rsid w:val="008A1BA0"/>
    <w:rsid w:val="008B172D"/>
    <w:rsid w:val="008D0238"/>
    <w:rsid w:val="008F16B6"/>
    <w:rsid w:val="00944649"/>
    <w:rsid w:val="00946B39"/>
    <w:rsid w:val="0098206C"/>
    <w:rsid w:val="009E16D9"/>
    <w:rsid w:val="009F14A0"/>
    <w:rsid w:val="009F75D8"/>
    <w:rsid w:val="00A30040"/>
    <w:rsid w:val="00A949A0"/>
    <w:rsid w:val="00AA31FB"/>
    <w:rsid w:val="00AB2842"/>
    <w:rsid w:val="00AC7CFC"/>
    <w:rsid w:val="00B16FC7"/>
    <w:rsid w:val="00B5167D"/>
    <w:rsid w:val="00B71168"/>
    <w:rsid w:val="00BD0498"/>
    <w:rsid w:val="00C42A57"/>
    <w:rsid w:val="00C4582A"/>
    <w:rsid w:val="00C6556E"/>
    <w:rsid w:val="00CC69A7"/>
    <w:rsid w:val="00D273E0"/>
    <w:rsid w:val="00D74349"/>
    <w:rsid w:val="00DE33B2"/>
    <w:rsid w:val="00DE6DD8"/>
    <w:rsid w:val="00E018D0"/>
    <w:rsid w:val="00E6333C"/>
    <w:rsid w:val="00E63A90"/>
    <w:rsid w:val="00E65FEA"/>
    <w:rsid w:val="00EB220B"/>
    <w:rsid w:val="00EC652E"/>
    <w:rsid w:val="00EE62AF"/>
    <w:rsid w:val="00F150D8"/>
    <w:rsid w:val="00F3147D"/>
    <w:rsid w:val="00F55FAD"/>
    <w:rsid w:val="00FA3275"/>
    <w:rsid w:val="00FC2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068B8C"/>
  <w15:docId w15:val="{CB76FF87-8138-4891-83AC-5DEAFCD6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B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6B39"/>
    <w:rPr>
      <w:rFonts w:asciiTheme="majorHAnsi" w:eastAsiaTheme="majorEastAsia" w:hAnsiTheme="majorHAnsi" w:cstheme="majorBidi"/>
      <w:sz w:val="18"/>
      <w:szCs w:val="18"/>
    </w:rPr>
  </w:style>
  <w:style w:type="paragraph" w:styleId="a5">
    <w:name w:val="List Paragraph"/>
    <w:basedOn w:val="a"/>
    <w:uiPriority w:val="34"/>
    <w:qFormat/>
    <w:rsid w:val="00342FB1"/>
    <w:pPr>
      <w:ind w:leftChars="400" w:left="840"/>
    </w:pPr>
  </w:style>
  <w:style w:type="table" w:styleId="a6">
    <w:name w:val="Table Grid"/>
    <w:basedOn w:val="a1"/>
    <w:uiPriority w:val="59"/>
    <w:rsid w:val="00745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78F0"/>
    <w:pPr>
      <w:tabs>
        <w:tab w:val="center" w:pos="4252"/>
        <w:tab w:val="right" w:pos="8504"/>
      </w:tabs>
      <w:snapToGrid w:val="0"/>
    </w:pPr>
  </w:style>
  <w:style w:type="character" w:customStyle="1" w:styleId="a8">
    <w:name w:val="ヘッダー (文字)"/>
    <w:basedOn w:val="a0"/>
    <w:link w:val="a7"/>
    <w:uiPriority w:val="99"/>
    <w:rsid w:val="003878F0"/>
  </w:style>
  <w:style w:type="paragraph" w:styleId="a9">
    <w:name w:val="footer"/>
    <w:basedOn w:val="a"/>
    <w:link w:val="aa"/>
    <w:uiPriority w:val="99"/>
    <w:unhideWhenUsed/>
    <w:rsid w:val="003878F0"/>
    <w:pPr>
      <w:tabs>
        <w:tab w:val="center" w:pos="4252"/>
        <w:tab w:val="right" w:pos="8504"/>
      </w:tabs>
      <w:snapToGrid w:val="0"/>
    </w:pPr>
  </w:style>
  <w:style w:type="character" w:customStyle="1" w:styleId="aa">
    <w:name w:val="フッター (文字)"/>
    <w:basedOn w:val="a0"/>
    <w:link w:val="a9"/>
    <w:uiPriority w:val="99"/>
    <w:rsid w:val="003878F0"/>
  </w:style>
  <w:style w:type="paragraph" w:customStyle="1" w:styleId="ab">
    <w:name w:val="メモ本文"/>
    <w:basedOn w:val="a"/>
    <w:link w:val="ac"/>
    <w:qFormat/>
    <w:rsid w:val="005318D7"/>
    <w:pPr>
      <w:ind w:leftChars="213" w:left="602" w:hangingChars="88" w:hanging="176"/>
    </w:pPr>
    <w:rPr>
      <w:rFonts w:ascii="ＭＳ 明朝" w:eastAsia="ＭＳ 明朝" w:hAnsi="ＭＳ 明朝" w:cs="Times New Roman"/>
      <w:bCs/>
      <w:sz w:val="20"/>
      <w:szCs w:val="24"/>
    </w:rPr>
  </w:style>
  <w:style w:type="character" w:customStyle="1" w:styleId="ac">
    <w:name w:val="メモ本文 (文字)"/>
    <w:basedOn w:val="a0"/>
    <w:link w:val="ab"/>
    <w:rsid w:val="005318D7"/>
    <w:rPr>
      <w:rFonts w:ascii="ＭＳ 明朝" w:eastAsia="ＭＳ 明朝" w:hAnsi="ＭＳ 明朝" w:cs="Times New Roman"/>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53712">
      <w:bodyDiv w:val="1"/>
      <w:marLeft w:val="0"/>
      <w:marRight w:val="0"/>
      <w:marTop w:val="0"/>
      <w:marBottom w:val="0"/>
      <w:divBdr>
        <w:top w:val="none" w:sz="0" w:space="0" w:color="auto"/>
        <w:left w:val="none" w:sz="0" w:space="0" w:color="auto"/>
        <w:bottom w:val="none" w:sz="0" w:space="0" w:color="auto"/>
        <w:right w:val="none" w:sz="0" w:space="0" w:color="auto"/>
      </w:divBdr>
    </w:div>
    <w:div w:id="456460132">
      <w:bodyDiv w:val="1"/>
      <w:marLeft w:val="0"/>
      <w:marRight w:val="0"/>
      <w:marTop w:val="0"/>
      <w:marBottom w:val="0"/>
      <w:divBdr>
        <w:top w:val="none" w:sz="0" w:space="0" w:color="auto"/>
        <w:left w:val="none" w:sz="0" w:space="0" w:color="auto"/>
        <w:bottom w:val="none" w:sz="0" w:space="0" w:color="auto"/>
        <w:right w:val="none" w:sz="0" w:space="0" w:color="auto"/>
      </w:divBdr>
    </w:div>
    <w:div w:id="769089129">
      <w:bodyDiv w:val="1"/>
      <w:marLeft w:val="0"/>
      <w:marRight w:val="0"/>
      <w:marTop w:val="0"/>
      <w:marBottom w:val="0"/>
      <w:divBdr>
        <w:top w:val="none" w:sz="0" w:space="0" w:color="auto"/>
        <w:left w:val="none" w:sz="0" w:space="0" w:color="auto"/>
        <w:bottom w:val="none" w:sz="0" w:space="0" w:color="auto"/>
        <w:right w:val="none" w:sz="0" w:space="0" w:color="auto"/>
      </w:divBdr>
      <w:divsChild>
        <w:div w:id="718287710">
          <w:marLeft w:val="0"/>
          <w:marRight w:val="0"/>
          <w:marTop w:val="0"/>
          <w:marBottom w:val="0"/>
          <w:divBdr>
            <w:top w:val="none" w:sz="0" w:space="0" w:color="auto"/>
            <w:left w:val="none" w:sz="0" w:space="0" w:color="auto"/>
            <w:bottom w:val="none" w:sz="0" w:space="0" w:color="auto"/>
            <w:right w:val="none" w:sz="0" w:space="0" w:color="auto"/>
          </w:divBdr>
          <w:divsChild>
            <w:div w:id="1949199452">
              <w:marLeft w:val="0"/>
              <w:marRight w:val="0"/>
              <w:marTop w:val="0"/>
              <w:marBottom w:val="0"/>
              <w:divBdr>
                <w:top w:val="none" w:sz="0" w:space="0" w:color="auto"/>
                <w:left w:val="none" w:sz="0" w:space="0" w:color="auto"/>
                <w:bottom w:val="none" w:sz="0" w:space="0" w:color="auto"/>
                <w:right w:val="none" w:sz="0" w:space="0" w:color="auto"/>
              </w:divBdr>
              <w:divsChild>
                <w:div w:id="99617334">
                  <w:marLeft w:val="0"/>
                  <w:marRight w:val="0"/>
                  <w:marTop w:val="0"/>
                  <w:marBottom w:val="0"/>
                  <w:divBdr>
                    <w:top w:val="none" w:sz="0" w:space="0" w:color="auto"/>
                    <w:left w:val="none" w:sz="0" w:space="0" w:color="auto"/>
                    <w:bottom w:val="none" w:sz="0" w:space="0" w:color="auto"/>
                    <w:right w:val="none" w:sz="0" w:space="0" w:color="auto"/>
                  </w:divBdr>
                </w:div>
                <w:div w:id="9150142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85620907">
      <w:bodyDiv w:val="1"/>
      <w:marLeft w:val="0"/>
      <w:marRight w:val="0"/>
      <w:marTop w:val="0"/>
      <w:marBottom w:val="0"/>
      <w:divBdr>
        <w:top w:val="none" w:sz="0" w:space="0" w:color="auto"/>
        <w:left w:val="none" w:sz="0" w:space="0" w:color="auto"/>
        <w:bottom w:val="none" w:sz="0" w:space="0" w:color="auto"/>
        <w:right w:val="none" w:sz="0" w:space="0" w:color="auto"/>
      </w:divBdr>
    </w:div>
    <w:div w:id="1086808430">
      <w:bodyDiv w:val="1"/>
      <w:marLeft w:val="0"/>
      <w:marRight w:val="0"/>
      <w:marTop w:val="0"/>
      <w:marBottom w:val="0"/>
      <w:divBdr>
        <w:top w:val="none" w:sz="0" w:space="0" w:color="auto"/>
        <w:left w:val="none" w:sz="0" w:space="0" w:color="auto"/>
        <w:bottom w:val="none" w:sz="0" w:space="0" w:color="auto"/>
        <w:right w:val="none" w:sz="0" w:space="0" w:color="auto"/>
      </w:divBdr>
    </w:div>
    <w:div w:id="1091926452">
      <w:bodyDiv w:val="1"/>
      <w:marLeft w:val="0"/>
      <w:marRight w:val="0"/>
      <w:marTop w:val="0"/>
      <w:marBottom w:val="0"/>
      <w:divBdr>
        <w:top w:val="none" w:sz="0" w:space="0" w:color="auto"/>
        <w:left w:val="none" w:sz="0" w:space="0" w:color="auto"/>
        <w:bottom w:val="none" w:sz="0" w:space="0" w:color="auto"/>
        <w:right w:val="none" w:sz="0" w:space="0" w:color="auto"/>
      </w:divBdr>
    </w:div>
    <w:div w:id="19622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DFDD-352E-4F8D-803A-764E2A30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OKI2</dc:creator>
  <cp:lastModifiedBy>植村 政信</cp:lastModifiedBy>
  <cp:revision>3</cp:revision>
  <cp:lastPrinted>2019-10-25T02:19:00Z</cp:lastPrinted>
  <dcterms:created xsi:type="dcterms:W3CDTF">2019-12-20T07:31:00Z</dcterms:created>
  <dcterms:modified xsi:type="dcterms:W3CDTF">2019-12-20T07:31:00Z</dcterms:modified>
</cp:coreProperties>
</file>