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5D8" w:rsidRPr="0060131B" w:rsidRDefault="008B172D" w:rsidP="005226CE">
      <w:pPr>
        <w:ind w:leftChars="50" w:left="105"/>
        <w:rPr>
          <w:rFonts w:asciiTheme="majorEastAsia" w:eastAsiaTheme="majorEastAsia" w:hAnsiTheme="majorEastAsia"/>
          <w:sz w:val="22"/>
          <w:szCs w:val="40"/>
        </w:rPr>
      </w:pPr>
      <w:r>
        <w:rPr>
          <w:rFonts w:ascii="HGP創英角ｺﾞｼｯｸUB" w:eastAsia="HGP創英角ｺﾞｼｯｸUB" w:hAnsi="HGP創英角ｺﾞｼｯｸUB" w:hint="eastAsia"/>
          <w:noProof/>
          <w:sz w:val="56"/>
          <w:szCs w:val="52"/>
        </w:rPr>
        <mc:AlternateContent>
          <mc:Choice Requires="wps">
            <w:drawing>
              <wp:anchor distT="0" distB="0" distL="114300" distR="114300" simplePos="0" relativeHeight="251680768" behindDoc="0" locked="0" layoutInCell="1" allowOverlap="1">
                <wp:simplePos x="0" y="0"/>
                <wp:positionH relativeFrom="column">
                  <wp:posOffset>-132715</wp:posOffset>
                </wp:positionH>
                <wp:positionV relativeFrom="paragraph">
                  <wp:posOffset>-1003300</wp:posOffset>
                </wp:positionV>
                <wp:extent cx="2737757" cy="321129"/>
                <wp:effectExtent l="0" t="0" r="0" b="3175"/>
                <wp:wrapNone/>
                <wp:docPr id="9" name="テキスト ボックス 9"/>
                <wp:cNvGraphicFramePr/>
                <a:graphic xmlns:a="http://schemas.openxmlformats.org/drawingml/2006/main">
                  <a:graphicData uri="http://schemas.microsoft.com/office/word/2010/wordprocessingShape">
                    <wps:wsp>
                      <wps:cNvSpPr txBox="1"/>
                      <wps:spPr>
                        <a:xfrm>
                          <a:off x="0" y="0"/>
                          <a:ext cx="2737757" cy="321129"/>
                        </a:xfrm>
                        <a:prstGeom prst="rect">
                          <a:avLst/>
                        </a:prstGeom>
                        <a:noFill/>
                        <a:ln w="6350">
                          <a:noFill/>
                        </a:ln>
                      </wps:spPr>
                      <wps:txbx>
                        <w:txbxContent>
                          <w:p w:rsidR="0051154C" w:rsidRPr="008B172D" w:rsidRDefault="0051154C">
                            <w:pPr>
                              <w:rPr>
                                <w:b/>
                                <w:bCs/>
                              </w:rPr>
                            </w:pPr>
                            <w:r w:rsidRPr="008B172D">
                              <w:rPr>
                                <w:rFonts w:hint="eastAsia"/>
                                <w:b/>
                                <w:bCs/>
                              </w:rPr>
                              <w:t>別紙①　分科会レポートフォーマット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10.45pt;margin-top:-79pt;width:215.55pt;height:25.3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" filled="f" stroked="f" strokeweight=".5pt">
                <v:textbox>
                  <w:txbxContent>
                    <w:p w:rsidR="0051154C" w:rsidRPr="008B172D" w:rsidRDefault="0051154C">
                      <w:pPr>
                        <w:rPr>
                          <w:b/>
                          <w:bCs/>
                        </w:rPr>
                      </w:pPr>
                      <w:r w:rsidRPr="008B172D">
                        <w:rPr>
                          <w:rFonts w:hint="eastAsia"/>
                          <w:b/>
                          <w:bCs/>
                        </w:rPr>
                        <w:t>別紙①　分科会レポートフォーマット</w:t>
                      </w:r>
                    </w:p>
                  </w:txbxContent>
                </v:textbox>
              </v:shape>
            </w:pict>
          </mc:Fallback>
        </mc:AlternateContent>
      </w:r>
      <w:r w:rsidR="00E63A90">
        <w:rPr>
          <w:rFonts w:asciiTheme="majorEastAsia" w:eastAsiaTheme="majorEastAsia" w:hAnsiTheme="majorEastAsia" w:hint="eastAsia"/>
          <w:sz w:val="22"/>
          <w:szCs w:val="40"/>
        </w:rPr>
        <w:t>分科会名</w:t>
      </w:r>
      <w:r w:rsidR="00963855">
        <w:rPr>
          <w:rFonts w:asciiTheme="majorEastAsia" w:eastAsiaTheme="majorEastAsia" w:hAnsiTheme="majorEastAsia" w:hint="eastAsia"/>
          <w:sz w:val="22"/>
          <w:szCs w:val="40"/>
        </w:rPr>
        <w:t xml:space="preserve">　食事分科会</w:t>
      </w:r>
      <w:bookmarkStart w:id="0" w:name="_GoBack"/>
      <w:bookmarkEnd w:id="0"/>
    </w:p>
    <w:p w:rsidR="009F75D8" w:rsidRPr="00FC254E" w:rsidRDefault="009F75D8" w:rsidP="002A275A">
      <w:pPr>
        <w:rPr>
          <w:rFonts w:asciiTheme="majorEastAsia" w:eastAsiaTheme="majorEastAsia" w:hAnsiTheme="majorEastAsia"/>
          <w:szCs w:val="21"/>
        </w:rPr>
      </w:pPr>
    </w:p>
    <w:p w:rsidR="009F75D8" w:rsidRPr="006F5374" w:rsidRDefault="00EB220B" w:rsidP="009F75D8">
      <w:pPr>
        <w:jc w:val="center"/>
        <w:rPr>
          <w:rFonts w:ascii="HGP創英角ｺﾞｼｯｸUB" w:eastAsia="HGP創英角ｺﾞｼｯｸUB" w:hAnsi="HGP創英角ｺﾞｼｯｸUB"/>
          <w:sz w:val="56"/>
          <w:szCs w:val="52"/>
        </w:rPr>
      </w:pPr>
      <w:r w:rsidRPr="006F5374">
        <w:rPr>
          <w:rFonts w:ascii="HGP創英角ｺﾞｼｯｸUB" w:eastAsia="HGP創英角ｺﾞｼｯｸUB" w:hAnsi="HGP創英角ｺﾞｼｯｸUB" w:hint="eastAsia"/>
          <w:sz w:val="56"/>
          <w:szCs w:val="52"/>
        </w:rPr>
        <w:t>『</w:t>
      </w:r>
      <w:r w:rsidR="002723AF">
        <w:rPr>
          <w:rFonts w:ascii="HGP創英角ｺﾞｼｯｸUB" w:eastAsia="HGP創英角ｺﾞｼｯｸUB" w:hAnsi="HGP創英角ｺﾞｼｯｸUB" w:hint="eastAsia"/>
          <w:sz w:val="56"/>
          <w:szCs w:val="52"/>
        </w:rPr>
        <w:t>人生を楽しむ</w:t>
      </w:r>
      <w:r w:rsidR="00963855">
        <w:rPr>
          <w:rFonts w:ascii="HGP創英角ｺﾞｼｯｸUB" w:eastAsia="HGP創英角ｺﾞｼｯｸUB" w:hAnsi="HGP創英角ｺﾞｼｯｸUB" w:hint="eastAsia"/>
          <w:sz w:val="56"/>
          <w:szCs w:val="52"/>
        </w:rPr>
        <w:t>食事</w:t>
      </w:r>
      <w:r w:rsidRPr="006F5374">
        <w:rPr>
          <w:rFonts w:ascii="HGP創英角ｺﾞｼｯｸUB" w:eastAsia="HGP創英角ｺﾞｼｯｸUB" w:hAnsi="HGP創英角ｺﾞｼｯｸUB" w:hint="eastAsia"/>
          <w:sz w:val="56"/>
          <w:szCs w:val="52"/>
        </w:rPr>
        <w:t>』</w:t>
      </w:r>
    </w:p>
    <w:p w:rsidR="0060131B" w:rsidRPr="00891E72" w:rsidRDefault="0060131B" w:rsidP="009F75D8">
      <w:pPr>
        <w:jc w:val="center"/>
        <w:rPr>
          <w:rFonts w:ascii="HGP創英角ｺﾞｼｯｸUB" w:eastAsia="HGP創英角ｺﾞｼｯｸUB" w:hAnsi="HGP創英角ｺﾞｼｯｸUB"/>
          <w:szCs w:val="21"/>
        </w:rPr>
      </w:pPr>
    </w:p>
    <w:p w:rsidR="00342FB1" w:rsidRDefault="00963855" w:rsidP="00B71168">
      <w:pPr>
        <w:rPr>
          <w:rFonts w:asciiTheme="minorEastAsia" w:hAnsiTheme="minorEastAsia"/>
          <w:szCs w:val="21"/>
        </w:rPr>
      </w:pPr>
      <w:r>
        <w:rPr>
          <w:rFonts w:asciiTheme="minorEastAsia" w:hAnsiTheme="minorEastAsia" w:hint="eastAsia"/>
          <w:szCs w:val="21"/>
        </w:rPr>
        <w:t>高齢者住宅における食事について、食物を供給する給食という概念から、食事を認知症ケアや健康寿命の伸延、</w:t>
      </w:r>
      <w:r w:rsidR="00C43D1B">
        <w:rPr>
          <w:rFonts w:asciiTheme="minorEastAsia" w:hAnsiTheme="minorEastAsia" w:hint="eastAsia"/>
          <w:szCs w:val="21"/>
        </w:rPr>
        <w:t>日々の生活レベルを向上させる</w:t>
      </w:r>
      <w:r>
        <w:rPr>
          <w:rFonts w:asciiTheme="minorEastAsia" w:hAnsiTheme="minorEastAsia" w:hint="eastAsia"/>
          <w:szCs w:val="21"/>
        </w:rPr>
        <w:t>高齢者のQOL向上に必要不可欠な、重要な介護サービスと捉え、高齢者住宅をめぐる社会環境の変化やIOT</w:t>
      </w:r>
      <w:r w:rsidR="002723AF">
        <w:rPr>
          <w:rFonts w:asciiTheme="minorEastAsia" w:hAnsiTheme="minorEastAsia" w:hint="eastAsia"/>
          <w:szCs w:val="21"/>
        </w:rPr>
        <w:t>関連を中心とした飛躍的な技術革新を取り入れた概念、「人生を楽しむ</w:t>
      </w:r>
      <w:r w:rsidR="00164A4F">
        <w:rPr>
          <w:rFonts w:asciiTheme="minorEastAsia" w:hAnsiTheme="minorEastAsia" w:hint="eastAsia"/>
          <w:szCs w:val="21"/>
        </w:rPr>
        <w:t>食事」</w:t>
      </w:r>
      <w:r>
        <w:rPr>
          <w:rFonts w:asciiTheme="minorEastAsia" w:hAnsiTheme="minorEastAsia" w:hint="eastAsia"/>
          <w:szCs w:val="21"/>
        </w:rPr>
        <w:t>を提言します。</w:t>
      </w:r>
    </w:p>
    <w:p w:rsidR="009545C4" w:rsidRDefault="009545C4" w:rsidP="00164CD3">
      <w:pPr>
        <w:ind w:leftChars="100" w:left="210"/>
        <w:jc w:val="left"/>
        <w:rPr>
          <w:rFonts w:asciiTheme="majorEastAsia" w:eastAsiaTheme="majorEastAsia" w:hAnsiTheme="majorEastAsia"/>
          <w:szCs w:val="21"/>
        </w:rPr>
      </w:pPr>
    </w:p>
    <w:p w:rsidR="00572D6B" w:rsidRDefault="00572D6B" w:rsidP="00164CD3">
      <w:pPr>
        <w:ind w:leftChars="100" w:left="210"/>
        <w:jc w:val="left"/>
        <w:rPr>
          <w:rFonts w:asciiTheme="majorEastAsia" w:eastAsiaTheme="majorEastAsia" w:hAnsiTheme="majorEastAsia"/>
          <w:szCs w:val="21"/>
        </w:rPr>
      </w:pPr>
    </w:p>
    <w:p w:rsidR="00DC716A" w:rsidRDefault="00DC716A" w:rsidP="00DC716A">
      <w:pPr>
        <w:ind w:leftChars="100" w:left="210"/>
        <w:jc w:val="left"/>
        <w:rPr>
          <w:rFonts w:asciiTheme="majorEastAsia" w:eastAsiaTheme="majorEastAsia" w:hAnsiTheme="majorEastAsia"/>
          <w:szCs w:val="21"/>
        </w:rPr>
      </w:pPr>
      <w:r>
        <w:rPr>
          <w:rFonts w:asciiTheme="majorEastAsia" w:eastAsiaTheme="majorEastAsia" w:hAnsiTheme="majorEastAsia" w:hint="eastAsia"/>
          <w:szCs w:val="21"/>
        </w:rPr>
        <w:t>1</w:t>
      </w:r>
      <w:r w:rsidRPr="0060131B">
        <w:rPr>
          <w:rFonts w:asciiTheme="majorEastAsia" w:eastAsiaTheme="majorEastAsia" w:hAnsiTheme="majorEastAsia" w:hint="eastAsia"/>
          <w:szCs w:val="21"/>
        </w:rPr>
        <w:t>.</w:t>
      </w:r>
      <w:r>
        <w:rPr>
          <w:rFonts w:asciiTheme="majorEastAsia" w:eastAsiaTheme="majorEastAsia" w:hAnsiTheme="majorEastAsia" w:hint="eastAsia"/>
          <w:szCs w:val="21"/>
        </w:rPr>
        <w:t>選ばれる食事</w:t>
      </w:r>
    </w:p>
    <w:p w:rsidR="00DC716A" w:rsidRPr="00527F72" w:rsidRDefault="00DC716A" w:rsidP="00DC716A">
      <w:pPr>
        <w:ind w:leftChars="100" w:left="210"/>
        <w:jc w:val="left"/>
        <w:rPr>
          <w:rFonts w:asciiTheme="minorEastAsia" w:hAnsiTheme="minorEastAsia"/>
          <w:sz w:val="22"/>
        </w:rPr>
      </w:pPr>
      <w:r w:rsidRPr="004A4134">
        <w:rPr>
          <w:rFonts w:asciiTheme="minorEastAsia" w:hAnsiTheme="minorEastAsia" w:hint="eastAsia"/>
          <w:sz w:val="22"/>
        </w:rPr>
        <w:t>2030年の高齢者住宅利用者は</w:t>
      </w:r>
      <w:r>
        <w:rPr>
          <w:rFonts w:asciiTheme="minorEastAsia" w:hAnsiTheme="minorEastAsia" w:hint="eastAsia"/>
          <w:sz w:val="22"/>
        </w:rPr>
        <w:t>現役時代に</w:t>
      </w:r>
      <w:r w:rsidR="00C40C83">
        <w:rPr>
          <w:rFonts w:asciiTheme="minorEastAsia" w:hAnsiTheme="minorEastAsia" w:hint="eastAsia"/>
          <w:sz w:val="22"/>
        </w:rPr>
        <w:t>バブル景気</w:t>
      </w:r>
      <w:r>
        <w:rPr>
          <w:rFonts w:asciiTheme="minorEastAsia" w:hAnsiTheme="minorEastAsia" w:hint="eastAsia"/>
          <w:sz w:val="22"/>
        </w:rPr>
        <w:t>を経験し世界の一流の食を体験してきた方々です。このような方々にご満足いただくため、メニューは、和食、中華、イタリアン、フレンチ、韓国料理と幅広く取り揃え、ひとつひとつのお料理の美味しさを追求し、盛付にも工夫をしたクオリティの高い食事を提供します。</w:t>
      </w:r>
    </w:p>
    <w:p w:rsidR="00DC716A" w:rsidRPr="00527F72" w:rsidRDefault="00DC716A" w:rsidP="00DC716A">
      <w:pPr>
        <w:pStyle w:val="a5"/>
        <w:numPr>
          <w:ilvl w:val="0"/>
          <w:numId w:val="5"/>
        </w:numPr>
        <w:ind w:leftChars="0"/>
        <w:jc w:val="left"/>
        <w:rPr>
          <w:rFonts w:asciiTheme="minorEastAsia" w:hAnsiTheme="minorEastAsia"/>
          <w:szCs w:val="21"/>
        </w:rPr>
      </w:pPr>
      <w:r w:rsidRPr="00527F72">
        <w:rPr>
          <w:rFonts w:asciiTheme="minorEastAsia" w:hAnsiTheme="minorEastAsia" w:hint="eastAsia"/>
          <w:szCs w:val="21"/>
        </w:rPr>
        <w:t>バイキング形式の朝食</w:t>
      </w:r>
    </w:p>
    <w:p w:rsidR="00DC716A" w:rsidRPr="00527F72" w:rsidRDefault="00DC716A" w:rsidP="00DC716A">
      <w:pPr>
        <w:pStyle w:val="a5"/>
        <w:ind w:leftChars="0" w:left="930" w:firstLineChars="100" w:firstLine="210"/>
        <w:jc w:val="left"/>
        <w:rPr>
          <w:rFonts w:asciiTheme="minorEastAsia" w:hAnsiTheme="minorEastAsia"/>
          <w:szCs w:val="21"/>
        </w:rPr>
      </w:pPr>
      <w:r w:rsidRPr="00527F72">
        <w:rPr>
          <w:rFonts w:asciiTheme="minorEastAsia" w:hAnsiTheme="minorEastAsia" w:hint="eastAsia"/>
          <w:szCs w:val="21"/>
        </w:rPr>
        <w:t>日替わり</w:t>
      </w:r>
      <w:r>
        <w:rPr>
          <w:rFonts w:asciiTheme="minorEastAsia" w:hAnsiTheme="minorEastAsia" w:hint="eastAsia"/>
          <w:szCs w:val="21"/>
        </w:rPr>
        <w:t>でバイキング形式のまるでホテルのような和洋食の朝食をご用意します。</w:t>
      </w:r>
    </w:p>
    <w:p w:rsidR="00DC716A" w:rsidRPr="00527F72" w:rsidRDefault="00DC716A" w:rsidP="00DC716A">
      <w:pPr>
        <w:pStyle w:val="a5"/>
        <w:numPr>
          <w:ilvl w:val="0"/>
          <w:numId w:val="5"/>
        </w:numPr>
        <w:ind w:leftChars="0"/>
        <w:jc w:val="left"/>
        <w:rPr>
          <w:rFonts w:asciiTheme="minorEastAsia" w:hAnsiTheme="minorEastAsia"/>
          <w:szCs w:val="21"/>
        </w:rPr>
      </w:pPr>
      <w:r>
        <w:rPr>
          <w:rFonts w:asciiTheme="minorEastAsia" w:hAnsiTheme="minorEastAsia" w:hint="eastAsia"/>
          <w:szCs w:val="21"/>
        </w:rPr>
        <w:t>バラエティ豊かな</w:t>
      </w:r>
      <w:r w:rsidRPr="00527F72">
        <w:rPr>
          <w:rFonts w:asciiTheme="minorEastAsia" w:hAnsiTheme="minorEastAsia" w:hint="eastAsia"/>
          <w:szCs w:val="21"/>
        </w:rPr>
        <w:t>昼食</w:t>
      </w:r>
    </w:p>
    <w:p w:rsidR="00DC716A" w:rsidRPr="00527F72" w:rsidRDefault="00DC716A" w:rsidP="00DC716A">
      <w:pPr>
        <w:pStyle w:val="a5"/>
        <w:ind w:leftChars="0" w:left="930"/>
        <w:jc w:val="left"/>
        <w:rPr>
          <w:rFonts w:asciiTheme="minorEastAsia" w:hAnsiTheme="minorEastAsia"/>
          <w:szCs w:val="21"/>
        </w:rPr>
      </w:pPr>
      <w:r>
        <w:rPr>
          <w:rFonts w:asciiTheme="minorEastAsia" w:hAnsiTheme="minorEastAsia" w:hint="eastAsia"/>
          <w:szCs w:val="21"/>
        </w:rPr>
        <w:t xml:space="preserve">　パン、麺料理、カレー、丼などをご用意し、アクティブな日々の生活を支えます。</w:t>
      </w:r>
    </w:p>
    <w:p w:rsidR="00DC716A" w:rsidRDefault="00DC716A" w:rsidP="00DC716A">
      <w:pPr>
        <w:ind w:leftChars="100" w:left="210"/>
        <w:jc w:val="left"/>
        <w:rPr>
          <w:rFonts w:asciiTheme="minorEastAsia" w:hAnsiTheme="minorEastAsia"/>
          <w:szCs w:val="21"/>
        </w:rPr>
      </w:pPr>
      <w:r>
        <w:rPr>
          <w:rFonts w:asciiTheme="minorEastAsia" w:hAnsiTheme="minorEastAsia" w:hint="eastAsia"/>
          <w:szCs w:val="21"/>
        </w:rPr>
        <w:t>（3）　本格的な夕食</w:t>
      </w:r>
    </w:p>
    <w:p w:rsidR="00DC716A" w:rsidRDefault="00DC716A" w:rsidP="00DC716A">
      <w:pPr>
        <w:ind w:leftChars="100" w:left="210"/>
        <w:jc w:val="left"/>
        <w:rPr>
          <w:rFonts w:asciiTheme="minorEastAsia" w:hAnsiTheme="minorEastAsia"/>
          <w:szCs w:val="21"/>
        </w:rPr>
      </w:pPr>
      <w:r>
        <w:rPr>
          <w:rFonts w:asciiTheme="minorEastAsia" w:hAnsiTheme="minorEastAsia" w:hint="eastAsia"/>
          <w:szCs w:val="21"/>
        </w:rPr>
        <w:t xml:space="preserve">　　　　 レストランのようなお料理を、和食メインとしつつ世界各国の味も取り揃え、</w:t>
      </w:r>
    </w:p>
    <w:p w:rsidR="00DC716A" w:rsidRDefault="00DC716A" w:rsidP="00DC716A">
      <w:pPr>
        <w:ind w:leftChars="100" w:left="210" w:firstLineChars="450" w:firstLine="945"/>
        <w:jc w:val="left"/>
        <w:rPr>
          <w:rFonts w:asciiTheme="minorEastAsia" w:hAnsiTheme="minorEastAsia"/>
          <w:szCs w:val="21"/>
        </w:rPr>
      </w:pPr>
      <w:r>
        <w:rPr>
          <w:rFonts w:asciiTheme="minorEastAsia" w:hAnsiTheme="minorEastAsia" w:hint="eastAsia"/>
          <w:szCs w:val="21"/>
        </w:rPr>
        <w:t>ご用意いたします。</w:t>
      </w:r>
    </w:p>
    <w:p w:rsidR="00DC716A" w:rsidRDefault="00DC716A" w:rsidP="00DC716A">
      <w:pPr>
        <w:ind w:leftChars="100" w:left="210"/>
        <w:jc w:val="left"/>
        <w:rPr>
          <w:rFonts w:asciiTheme="minorEastAsia" w:hAnsiTheme="minorEastAsia"/>
          <w:szCs w:val="21"/>
        </w:rPr>
      </w:pPr>
      <w:r>
        <w:rPr>
          <w:rFonts w:asciiTheme="minorEastAsia" w:hAnsiTheme="minorEastAsia" w:hint="eastAsia"/>
          <w:szCs w:val="21"/>
        </w:rPr>
        <w:t>（4）　夜食にも対応</w:t>
      </w:r>
    </w:p>
    <w:p w:rsidR="00DC716A" w:rsidRDefault="00DC716A" w:rsidP="00DC716A">
      <w:pPr>
        <w:ind w:leftChars="100" w:left="210"/>
        <w:jc w:val="left"/>
        <w:rPr>
          <w:rFonts w:asciiTheme="minorEastAsia" w:hAnsiTheme="minorEastAsia"/>
          <w:szCs w:val="21"/>
        </w:rPr>
      </w:pPr>
      <w:r>
        <w:rPr>
          <w:rFonts w:asciiTheme="minorEastAsia" w:hAnsiTheme="minorEastAsia" w:hint="eastAsia"/>
          <w:szCs w:val="21"/>
        </w:rPr>
        <w:t xml:space="preserve">　　　　 夜食やお部屋での晩酌用に、美味しいおつまみ（お惣菜）をご用意いたします。</w:t>
      </w:r>
    </w:p>
    <w:p w:rsidR="00C40C83" w:rsidRDefault="00C40C83" w:rsidP="00DC716A">
      <w:pPr>
        <w:ind w:leftChars="100" w:left="210"/>
        <w:jc w:val="left"/>
        <w:rPr>
          <w:rFonts w:asciiTheme="minorEastAsia" w:hAnsiTheme="minorEastAsia"/>
          <w:szCs w:val="21"/>
        </w:rPr>
      </w:pPr>
      <w:r>
        <w:rPr>
          <w:rFonts w:asciiTheme="minorEastAsia" w:hAnsiTheme="minorEastAsia" w:hint="eastAsia"/>
          <w:szCs w:val="21"/>
        </w:rPr>
        <w:t>（5）　軽食の充実</w:t>
      </w:r>
    </w:p>
    <w:p w:rsidR="00C40C83" w:rsidRDefault="00C40C83" w:rsidP="00DC716A">
      <w:pPr>
        <w:ind w:leftChars="100" w:left="210"/>
        <w:jc w:val="left"/>
        <w:rPr>
          <w:rFonts w:asciiTheme="minorEastAsia" w:hAnsiTheme="minorEastAsia"/>
          <w:szCs w:val="21"/>
        </w:rPr>
      </w:pPr>
      <w:r>
        <w:rPr>
          <w:rFonts w:asciiTheme="minorEastAsia" w:hAnsiTheme="minorEastAsia" w:hint="eastAsia"/>
          <w:szCs w:val="21"/>
        </w:rPr>
        <w:t xml:space="preserve">　　　　 簡単に食べられる、サンドイッチ、ハンバーガー、スナック類、ケーキや和菓子</w:t>
      </w:r>
    </w:p>
    <w:p w:rsidR="00C40C83" w:rsidRDefault="00C40C83" w:rsidP="00C40C83">
      <w:pPr>
        <w:ind w:leftChars="100" w:left="210" w:firstLineChars="400" w:firstLine="840"/>
        <w:jc w:val="left"/>
        <w:rPr>
          <w:rFonts w:asciiTheme="minorEastAsia" w:hAnsiTheme="minorEastAsia"/>
          <w:szCs w:val="21"/>
        </w:rPr>
      </w:pPr>
      <w:r>
        <w:rPr>
          <w:rFonts w:asciiTheme="minorEastAsia" w:hAnsiTheme="minorEastAsia" w:hint="eastAsia"/>
          <w:szCs w:val="21"/>
        </w:rPr>
        <w:t>など、各種軽食をバラエティ豊かにご用意いたします。</w:t>
      </w:r>
    </w:p>
    <w:p w:rsidR="00DC716A" w:rsidRDefault="00DC716A" w:rsidP="00DC716A">
      <w:pPr>
        <w:ind w:leftChars="100" w:left="210"/>
        <w:jc w:val="left"/>
        <w:rPr>
          <w:rFonts w:asciiTheme="minorEastAsia" w:hAnsiTheme="minorEastAsia"/>
          <w:szCs w:val="21"/>
        </w:rPr>
      </w:pPr>
      <w:r>
        <w:rPr>
          <w:rFonts w:asciiTheme="minorEastAsia" w:hAnsiTheme="minorEastAsia" w:hint="eastAsia"/>
          <w:szCs w:val="21"/>
        </w:rPr>
        <w:t>（</w:t>
      </w:r>
      <w:r w:rsidR="00C40C83">
        <w:rPr>
          <w:rFonts w:asciiTheme="minorEastAsia" w:hAnsiTheme="minorEastAsia" w:hint="eastAsia"/>
          <w:szCs w:val="21"/>
        </w:rPr>
        <w:t>6</w:t>
      </w:r>
      <w:r>
        <w:rPr>
          <w:rFonts w:asciiTheme="minorEastAsia" w:hAnsiTheme="minorEastAsia" w:hint="eastAsia"/>
          <w:szCs w:val="21"/>
        </w:rPr>
        <w:t>）　部屋食にも対応</w:t>
      </w:r>
    </w:p>
    <w:p w:rsidR="00DC716A" w:rsidRDefault="00DC716A" w:rsidP="00DC716A">
      <w:pPr>
        <w:ind w:leftChars="100" w:left="210"/>
        <w:jc w:val="left"/>
        <w:rPr>
          <w:rFonts w:asciiTheme="minorEastAsia" w:hAnsiTheme="minorEastAsia"/>
          <w:szCs w:val="21"/>
        </w:rPr>
      </w:pPr>
      <w:r>
        <w:rPr>
          <w:rFonts w:asciiTheme="minorEastAsia" w:hAnsiTheme="minorEastAsia" w:hint="eastAsia"/>
          <w:szCs w:val="21"/>
        </w:rPr>
        <w:t xml:space="preserve">　　　　 部屋で簡単にお食事を済ませたい方には冷凍のお弁当、お惣菜を販売いたします。</w:t>
      </w:r>
    </w:p>
    <w:p w:rsidR="00DC716A" w:rsidRDefault="00DC716A" w:rsidP="00DC716A">
      <w:pPr>
        <w:ind w:leftChars="100" w:left="210"/>
        <w:jc w:val="left"/>
        <w:rPr>
          <w:rFonts w:asciiTheme="minorEastAsia" w:hAnsiTheme="minorEastAsia"/>
          <w:szCs w:val="21"/>
        </w:rPr>
      </w:pPr>
      <w:r>
        <w:rPr>
          <w:rFonts w:asciiTheme="minorEastAsia" w:hAnsiTheme="minorEastAsia" w:hint="eastAsia"/>
          <w:szCs w:val="21"/>
        </w:rPr>
        <w:t>（</w:t>
      </w:r>
      <w:r w:rsidR="00C40C83">
        <w:rPr>
          <w:rFonts w:asciiTheme="minorEastAsia" w:hAnsiTheme="minorEastAsia" w:hint="eastAsia"/>
          <w:szCs w:val="21"/>
        </w:rPr>
        <w:t>7</w:t>
      </w:r>
      <w:r>
        <w:rPr>
          <w:rFonts w:asciiTheme="minorEastAsia" w:hAnsiTheme="minorEastAsia" w:hint="eastAsia"/>
          <w:szCs w:val="21"/>
        </w:rPr>
        <w:t>）　ビーガン、ハラル、コーシャなどへの対応</w:t>
      </w:r>
    </w:p>
    <w:p w:rsidR="00DC716A" w:rsidRDefault="00DC716A" w:rsidP="00DC716A">
      <w:pPr>
        <w:ind w:leftChars="100" w:left="210"/>
        <w:jc w:val="left"/>
        <w:rPr>
          <w:rFonts w:asciiTheme="minorEastAsia" w:hAnsiTheme="minorEastAsia"/>
          <w:szCs w:val="21"/>
        </w:rPr>
      </w:pPr>
      <w:r>
        <w:rPr>
          <w:rFonts w:asciiTheme="minorEastAsia" w:hAnsiTheme="minorEastAsia" w:hint="eastAsia"/>
          <w:szCs w:val="21"/>
        </w:rPr>
        <w:t xml:space="preserve">　　　　 宗教上の理由、あるいは個人の信条によって食事の制限を設けている利用者様に</w:t>
      </w:r>
    </w:p>
    <w:p w:rsidR="00DC716A" w:rsidRDefault="00DC716A" w:rsidP="00DC716A">
      <w:pPr>
        <w:ind w:leftChars="100" w:left="210" w:firstLineChars="400" w:firstLine="840"/>
        <w:jc w:val="left"/>
        <w:rPr>
          <w:rFonts w:asciiTheme="minorEastAsia" w:hAnsiTheme="minorEastAsia"/>
          <w:szCs w:val="21"/>
        </w:rPr>
      </w:pPr>
      <w:r>
        <w:rPr>
          <w:rFonts w:asciiTheme="minorEastAsia" w:hAnsiTheme="minorEastAsia" w:hint="eastAsia"/>
          <w:szCs w:val="21"/>
        </w:rPr>
        <w:t>も出来る限り対応いたします。</w:t>
      </w:r>
    </w:p>
    <w:p w:rsidR="008653B5" w:rsidRDefault="008653B5" w:rsidP="008653B5">
      <w:pPr>
        <w:jc w:val="left"/>
        <w:rPr>
          <w:rFonts w:asciiTheme="majorEastAsia" w:eastAsiaTheme="majorEastAsia" w:hAnsiTheme="majorEastAsia"/>
          <w:szCs w:val="21"/>
        </w:rPr>
      </w:pPr>
    </w:p>
    <w:p w:rsidR="00572D6B" w:rsidRDefault="00572D6B" w:rsidP="008653B5">
      <w:pPr>
        <w:jc w:val="left"/>
        <w:rPr>
          <w:rFonts w:asciiTheme="majorEastAsia" w:eastAsiaTheme="majorEastAsia" w:hAnsiTheme="majorEastAsia"/>
          <w:szCs w:val="21"/>
        </w:rPr>
      </w:pPr>
    </w:p>
    <w:p w:rsidR="00572D6B" w:rsidRPr="00DC716A" w:rsidRDefault="00572D6B" w:rsidP="008653B5">
      <w:pPr>
        <w:jc w:val="left"/>
        <w:rPr>
          <w:rFonts w:asciiTheme="majorEastAsia" w:eastAsiaTheme="majorEastAsia" w:hAnsiTheme="majorEastAsia"/>
          <w:szCs w:val="21"/>
        </w:rPr>
      </w:pPr>
    </w:p>
    <w:p w:rsidR="008653B5" w:rsidRPr="008653B5" w:rsidRDefault="008653B5" w:rsidP="008653B5">
      <w:pPr>
        <w:pStyle w:val="a5"/>
        <w:ind w:leftChars="0" w:left="570"/>
        <w:jc w:val="left"/>
        <w:rPr>
          <w:rFonts w:asciiTheme="majorEastAsia" w:eastAsiaTheme="majorEastAsia" w:hAnsiTheme="majorEastAsia"/>
          <w:szCs w:val="21"/>
        </w:rPr>
      </w:pPr>
    </w:p>
    <w:p w:rsidR="009545C4" w:rsidRDefault="00C40C83" w:rsidP="008653B5">
      <w:pPr>
        <w:jc w:val="left"/>
        <w:rPr>
          <w:rFonts w:asciiTheme="majorEastAsia" w:eastAsiaTheme="majorEastAsia" w:hAnsiTheme="majorEastAsia"/>
          <w:szCs w:val="21"/>
        </w:rPr>
      </w:pPr>
      <w:r>
        <w:rPr>
          <w:rFonts w:asciiTheme="majorEastAsia" w:eastAsiaTheme="majorEastAsia" w:hAnsiTheme="majorEastAsia" w:hint="eastAsia"/>
          <w:szCs w:val="21"/>
        </w:rPr>
        <w:lastRenderedPageBreak/>
        <w:t>2</w:t>
      </w:r>
      <w:r w:rsidR="008653B5">
        <w:rPr>
          <w:rFonts w:asciiTheme="majorEastAsia" w:eastAsiaTheme="majorEastAsia" w:hAnsiTheme="majorEastAsia" w:hint="eastAsia"/>
          <w:szCs w:val="21"/>
        </w:rPr>
        <w:t>．自由な食事</w:t>
      </w:r>
    </w:p>
    <w:p w:rsidR="005C0611" w:rsidRDefault="00DC716A" w:rsidP="008653B5">
      <w:pPr>
        <w:jc w:val="left"/>
        <w:rPr>
          <w:rFonts w:asciiTheme="minorEastAsia" w:hAnsiTheme="minorEastAsia"/>
          <w:szCs w:val="21"/>
        </w:rPr>
      </w:pPr>
      <w:r>
        <w:rPr>
          <w:rFonts w:asciiTheme="minorEastAsia" w:hAnsiTheme="minorEastAsia" w:hint="eastAsia"/>
          <w:szCs w:val="21"/>
        </w:rPr>
        <w:t>2030年高齢者住宅では、</w:t>
      </w:r>
      <w:r w:rsidR="005C0611">
        <w:rPr>
          <w:rFonts w:asciiTheme="minorEastAsia" w:hAnsiTheme="minorEastAsia" w:hint="eastAsia"/>
          <w:szCs w:val="21"/>
        </w:rPr>
        <w:t>好きな時に好きなところで好きなものを食べる自由を</w:t>
      </w:r>
      <w:r w:rsidR="00B2752B">
        <w:rPr>
          <w:rFonts w:asciiTheme="minorEastAsia" w:hAnsiTheme="minorEastAsia" w:hint="eastAsia"/>
          <w:szCs w:val="21"/>
        </w:rPr>
        <w:t>満喫いただ</w:t>
      </w:r>
      <w:r>
        <w:rPr>
          <w:rFonts w:asciiTheme="minorEastAsia" w:hAnsiTheme="minorEastAsia" w:hint="eastAsia"/>
          <w:szCs w:val="21"/>
        </w:rPr>
        <w:t>け</w:t>
      </w:r>
      <w:r w:rsidR="005C0611">
        <w:rPr>
          <w:rFonts w:asciiTheme="minorEastAsia" w:hAnsiTheme="minorEastAsia" w:hint="eastAsia"/>
          <w:szCs w:val="21"/>
        </w:rPr>
        <w:t>ます。個人の体調によっては食べたくない日もありますし、一人でゆっくりしたいときもあります。人間として当たり前のそんな</w:t>
      </w:r>
      <w:r w:rsidR="00B2752B">
        <w:rPr>
          <w:rFonts w:asciiTheme="minorEastAsia" w:hAnsiTheme="minorEastAsia" w:hint="eastAsia"/>
          <w:szCs w:val="21"/>
        </w:rPr>
        <w:t>“</w:t>
      </w:r>
      <w:r w:rsidR="005C0611">
        <w:rPr>
          <w:rFonts w:asciiTheme="minorEastAsia" w:hAnsiTheme="minorEastAsia" w:hint="eastAsia"/>
          <w:szCs w:val="21"/>
        </w:rPr>
        <w:t>選択する自由</w:t>
      </w:r>
      <w:r w:rsidR="00B2752B">
        <w:rPr>
          <w:rFonts w:asciiTheme="minorEastAsia" w:hAnsiTheme="minorEastAsia" w:hint="eastAsia"/>
          <w:szCs w:val="21"/>
        </w:rPr>
        <w:t>”</w:t>
      </w:r>
      <w:r w:rsidR="005C0611">
        <w:rPr>
          <w:rFonts w:asciiTheme="minorEastAsia" w:hAnsiTheme="minorEastAsia" w:hint="eastAsia"/>
          <w:szCs w:val="21"/>
        </w:rPr>
        <w:t>を</w:t>
      </w:r>
      <w:r w:rsidR="00B2752B">
        <w:rPr>
          <w:rFonts w:asciiTheme="minorEastAsia" w:hAnsiTheme="minorEastAsia" w:hint="eastAsia"/>
          <w:szCs w:val="21"/>
        </w:rPr>
        <w:t>大事に</w:t>
      </w:r>
      <w:r w:rsidR="005C0611">
        <w:rPr>
          <w:rFonts w:asciiTheme="minorEastAsia" w:hAnsiTheme="minorEastAsia" w:hint="eastAsia"/>
          <w:szCs w:val="21"/>
        </w:rPr>
        <w:t>いたします。</w:t>
      </w:r>
    </w:p>
    <w:p w:rsidR="00572D6B" w:rsidRDefault="00572D6B" w:rsidP="008653B5">
      <w:pPr>
        <w:jc w:val="left"/>
        <w:rPr>
          <w:rFonts w:asciiTheme="minorEastAsia" w:hAnsiTheme="minorEastAsia"/>
          <w:szCs w:val="21"/>
        </w:rPr>
      </w:pPr>
    </w:p>
    <w:p w:rsidR="008653B5" w:rsidRDefault="005C0611" w:rsidP="005C0611">
      <w:pPr>
        <w:pStyle w:val="a5"/>
        <w:numPr>
          <w:ilvl w:val="0"/>
          <w:numId w:val="6"/>
        </w:numPr>
        <w:ind w:leftChars="0"/>
        <w:jc w:val="left"/>
        <w:rPr>
          <w:rFonts w:asciiTheme="minorEastAsia" w:hAnsiTheme="minorEastAsia"/>
          <w:szCs w:val="21"/>
        </w:rPr>
      </w:pPr>
      <w:r w:rsidRPr="005C0611">
        <w:rPr>
          <w:rFonts w:asciiTheme="minorEastAsia" w:hAnsiTheme="minorEastAsia" w:hint="eastAsia"/>
          <w:szCs w:val="21"/>
        </w:rPr>
        <w:t>好きな時に</w:t>
      </w:r>
    </w:p>
    <w:p w:rsidR="005C0611" w:rsidRPr="005C0611" w:rsidRDefault="005C0611" w:rsidP="005C0611">
      <w:pPr>
        <w:pStyle w:val="a5"/>
        <w:ind w:leftChars="0" w:left="720"/>
        <w:jc w:val="left"/>
        <w:rPr>
          <w:rFonts w:asciiTheme="minorEastAsia" w:hAnsiTheme="minorEastAsia"/>
          <w:szCs w:val="21"/>
        </w:rPr>
      </w:pPr>
      <w:r>
        <w:rPr>
          <w:rFonts w:asciiTheme="minorEastAsia" w:hAnsiTheme="minorEastAsia" w:hint="eastAsia"/>
          <w:szCs w:val="21"/>
        </w:rPr>
        <w:t>決まった時間に食事を摂るのではなく、ご自身のペースで好きな</w:t>
      </w:r>
      <w:r w:rsidR="00B2752B">
        <w:rPr>
          <w:rFonts w:asciiTheme="minorEastAsia" w:hAnsiTheme="minorEastAsia" w:hint="eastAsia"/>
          <w:szCs w:val="21"/>
        </w:rPr>
        <w:t>時</w:t>
      </w:r>
      <w:r>
        <w:rPr>
          <w:rFonts w:asciiTheme="minorEastAsia" w:hAnsiTheme="minorEastAsia" w:hint="eastAsia"/>
          <w:szCs w:val="21"/>
        </w:rPr>
        <w:t>に食べていただけます。</w:t>
      </w:r>
      <w:r w:rsidR="00B2752B">
        <w:rPr>
          <w:rFonts w:asciiTheme="minorEastAsia" w:hAnsiTheme="minorEastAsia" w:hint="eastAsia"/>
          <w:szCs w:val="21"/>
        </w:rPr>
        <w:t>深夜には夜食のご用意があり、午後のティータイムには軽食をご</w:t>
      </w:r>
      <w:r w:rsidR="00DC716A">
        <w:rPr>
          <w:rFonts w:asciiTheme="minorEastAsia" w:hAnsiTheme="minorEastAsia" w:hint="eastAsia"/>
          <w:szCs w:val="21"/>
        </w:rPr>
        <w:t>用意して、好きな時間に食べられる環境を整えます。</w:t>
      </w:r>
    </w:p>
    <w:p w:rsidR="005C0611" w:rsidRDefault="005C0611" w:rsidP="005C0611">
      <w:pPr>
        <w:pStyle w:val="a5"/>
        <w:numPr>
          <w:ilvl w:val="0"/>
          <w:numId w:val="6"/>
        </w:numPr>
        <w:ind w:leftChars="0"/>
        <w:jc w:val="left"/>
        <w:rPr>
          <w:rFonts w:asciiTheme="minorEastAsia" w:hAnsiTheme="minorEastAsia"/>
          <w:szCs w:val="21"/>
        </w:rPr>
      </w:pPr>
      <w:r>
        <w:rPr>
          <w:rFonts w:asciiTheme="minorEastAsia" w:hAnsiTheme="minorEastAsia" w:hint="eastAsia"/>
          <w:szCs w:val="21"/>
        </w:rPr>
        <w:t>好きな場所で</w:t>
      </w:r>
    </w:p>
    <w:p w:rsidR="005C0611" w:rsidRPr="00B2752B" w:rsidRDefault="00B2752B" w:rsidP="00B2752B">
      <w:pPr>
        <w:pStyle w:val="a5"/>
        <w:ind w:leftChars="0" w:left="720"/>
        <w:jc w:val="left"/>
        <w:rPr>
          <w:rFonts w:asciiTheme="minorEastAsia" w:hAnsiTheme="minorEastAsia"/>
          <w:szCs w:val="21"/>
        </w:rPr>
      </w:pPr>
      <w:r>
        <w:rPr>
          <w:rFonts w:asciiTheme="minorEastAsia" w:hAnsiTheme="minorEastAsia" w:hint="eastAsia"/>
          <w:szCs w:val="21"/>
        </w:rPr>
        <w:t>今日は部屋で手早く食事したい</w:t>
      </w:r>
      <w:r w:rsidR="005C0611">
        <w:rPr>
          <w:rFonts w:asciiTheme="minorEastAsia" w:hAnsiTheme="minorEastAsia" w:hint="eastAsia"/>
          <w:szCs w:val="21"/>
        </w:rPr>
        <w:t>、</w:t>
      </w:r>
      <w:r>
        <w:rPr>
          <w:rFonts w:asciiTheme="minorEastAsia" w:hAnsiTheme="minorEastAsia" w:hint="eastAsia"/>
          <w:szCs w:val="21"/>
        </w:rPr>
        <w:t>天気が良いのでお気に入りのテラスで食べたい、家族が来たので皆でテーブルを囲んで食べたい、</w:t>
      </w:r>
      <w:r w:rsidRPr="00B2752B">
        <w:rPr>
          <w:rFonts w:asciiTheme="minorEastAsia" w:hAnsiTheme="minorEastAsia" w:hint="eastAsia"/>
          <w:szCs w:val="21"/>
        </w:rPr>
        <w:t>そんなひとりひとりの</w:t>
      </w:r>
      <w:r w:rsidR="00DC716A">
        <w:rPr>
          <w:rFonts w:asciiTheme="minorEastAsia" w:hAnsiTheme="minorEastAsia" w:hint="eastAsia"/>
          <w:szCs w:val="21"/>
        </w:rPr>
        <w:t>気持ち</w:t>
      </w:r>
      <w:r w:rsidRPr="00B2752B">
        <w:rPr>
          <w:rFonts w:asciiTheme="minorEastAsia" w:hAnsiTheme="minorEastAsia" w:hint="eastAsia"/>
          <w:szCs w:val="21"/>
        </w:rPr>
        <w:t>にお応えいたします。</w:t>
      </w:r>
    </w:p>
    <w:p w:rsidR="005C0611" w:rsidRDefault="005C0611" w:rsidP="005C0611">
      <w:pPr>
        <w:pStyle w:val="a5"/>
        <w:numPr>
          <w:ilvl w:val="0"/>
          <w:numId w:val="6"/>
        </w:numPr>
        <w:ind w:leftChars="0"/>
        <w:jc w:val="left"/>
        <w:rPr>
          <w:rFonts w:asciiTheme="minorEastAsia" w:hAnsiTheme="minorEastAsia"/>
          <w:szCs w:val="21"/>
        </w:rPr>
      </w:pPr>
      <w:r>
        <w:rPr>
          <w:rFonts w:asciiTheme="minorEastAsia" w:hAnsiTheme="minorEastAsia" w:hint="eastAsia"/>
          <w:szCs w:val="21"/>
        </w:rPr>
        <w:t>好きなものを</w:t>
      </w:r>
    </w:p>
    <w:p w:rsidR="00B2752B" w:rsidRDefault="00B2752B" w:rsidP="00B2752B">
      <w:pPr>
        <w:pStyle w:val="a5"/>
        <w:ind w:leftChars="0" w:left="720"/>
        <w:jc w:val="left"/>
        <w:rPr>
          <w:rFonts w:asciiTheme="minorEastAsia" w:hAnsiTheme="minorEastAsia"/>
          <w:szCs w:val="21"/>
        </w:rPr>
      </w:pPr>
      <w:r>
        <w:rPr>
          <w:rFonts w:asciiTheme="minorEastAsia" w:hAnsiTheme="minorEastAsia" w:hint="eastAsia"/>
          <w:szCs w:val="21"/>
        </w:rPr>
        <w:t>人間誰しも食べ物の好き嫌いがあるものです。バラエティ豊かなメニューをご用意することにより、</w:t>
      </w:r>
      <w:r w:rsidR="00DC716A">
        <w:rPr>
          <w:rFonts w:asciiTheme="minorEastAsia" w:hAnsiTheme="minorEastAsia" w:hint="eastAsia"/>
          <w:szCs w:val="21"/>
        </w:rPr>
        <w:t>ご利用者様が</w:t>
      </w:r>
      <w:r>
        <w:rPr>
          <w:rFonts w:asciiTheme="minorEastAsia" w:hAnsiTheme="minorEastAsia" w:hint="eastAsia"/>
          <w:szCs w:val="21"/>
        </w:rPr>
        <w:t>嫌いなものを無理して食べることがないように</w:t>
      </w:r>
      <w:r w:rsidR="00DC716A">
        <w:rPr>
          <w:rFonts w:asciiTheme="minorEastAsia" w:hAnsiTheme="minorEastAsia" w:hint="eastAsia"/>
          <w:szCs w:val="21"/>
        </w:rPr>
        <w:t>いたします。</w:t>
      </w:r>
    </w:p>
    <w:p w:rsidR="00B2752B" w:rsidRPr="00C40C83" w:rsidRDefault="00B2752B" w:rsidP="00C40C83">
      <w:pPr>
        <w:jc w:val="left"/>
        <w:rPr>
          <w:rFonts w:asciiTheme="minorEastAsia" w:hAnsiTheme="minorEastAsia"/>
          <w:szCs w:val="21"/>
        </w:rPr>
      </w:pPr>
    </w:p>
    <w:p w:rsidR="008653B5" w:rsidRDefault="008653B5" w:rsidP="00164CD3">
      <w:pPr>
        <w:ind w:leftChars="100" w:left="210"/>
        <w:jc w:val="left"/>
        <w:rPr>
          <w:rFonts w:asciiTheme="majorEastAsia" w:eastAsiaTheme="majorEastAsia" w:hAnsiTheme="majorEastAsia"/>
          <w:szCs w:val="21"/>
        </w:rPr>
      </w:pPr>
    </w:p>
    <w:p w:rsidR="00C40C83" w:rsidRDefault="00C43D1B" w:rsidP="00C40C83">
      <w:pPr>
        <w:jc w:val="left"/>
        <w:rPr>
          <w:rFonts w:asciiTheme="majorEastAsia" w:eastAsiaTheme="majorEastAsia" w:hAnsiTheme="majorEastAsia"/>
          <w:szCs w:val="21"/>
        </w:rPr>
      </w:pPr>
      <w:r>
        <w:rPr>
          <w:rFonts w:asciiTheme="majorEastAsia" w:eastAsiaTheme="majorEastAsia" w:hAnsiTheme="majorEastAsia" w:hint="eastAsia"/>
          <w:szCs w:val="21"/>
        </w:rPr>
        <w:t>3</w:t>
      </w:r>
      <w:r w:rsidR="00C40C83">
        <w:rPr>
          <w:rFonts w:asciiTheme="majorEastAsia" w:eastAsiaTheme="majorEastAsia" w:hAnsiTheme="majorEastAsia" w:hint="eastAsia"/>
          <w:szCs w:val="21"/>
        </w:rPr>
        <w:t>．健康な食事</w:t>
      </w:r>
    </w:p>
    <w:p w:rsidR="00C40C83" w:rsidRDefault="00C40C83" w:rsidP="00C40C83">
      <w:pPr>
        <w:jc w:val="left"/>
        <w:rPr>
          <w:rFonts w:asciiTheme="minorEastAsia" w:hAnsiTheme="minorEastAsia"/>
          <w:szCs w:val="21"/>
        </w:rPr>
      </w:pPr>
      <w:r>
        <w:rPr>
          <w:rFonts w:asciiTheme="minorEastAsia" w:hAnsiTheme="minorEastAsia" w:hint="eastAsia"/>
          <w:szCs w:val="21"/>
        </w:rPr>
        <w:t>食事は</w:t>
      </w:r>
      <w:r w:rsidR="00DC41D2">
        <w:rPr>
          <w:rFonts w:asciiTheme="minorEastAsia" w:hAnsiTheme="minorEastAsia" w:hint="eastAsia"/>
          <w:szCs w:val="21"/>
        </w:rPr>
        <w:t>病気を未然に防ぎ</w:t>
      </w:r>
      <w:r>
        <w:rPr>
          <w:rFonts w:asciiTheme="minorEastAsia" w:hAnsiTheme="minorEastAsia" w:hint="eastAsia"/>
          <w:szCs w:val="21"/>
        </w:rPr>
        <w:t>健康</w:t>
      </w:r>
      <w:r w:rsidR="00DC41D2">
        <w:rPr>
          <w:rFonts w:asciiTheme="minorEastAsia" w:hAnsiTheme="minorEastAsia" w:hint="eastAsia"/>
          <w:szCs w:val="21"/>
        </w:rPr>
        <w:t>寿命を延ばす</w:t>
      </w:r>
      <w:r>
        <w:rPr>
          <w:rFonts w:asciiTheme="minorEastAsia" w:hAnsiTheme="minorEastAsia" w:hint="eastAsia"/>
          <w:szCs w:val="21"/>
        </w:rPr>
        <w:t>ために非常に重要</w:t>
      </w:r>
      <w:r w:rsidR="00920459">
        <w:rPr>
          <w:rFonts w:asciiTheme="minorEastAsia" w:hAnsiTheme="minorEastAsia" w:hint="eastAsia"/>
          <w:szCs w:val="21"/>
        </w:rPr>
        <w:t>な要素</w:t>
      </w:r>
      <w:r>
        <w:rPr>
          <w:rFonts w:asciiTheme="minorEastAsia" w:hAnsiTheme="minorEastAsia" w:hint="eastAsia"/>
          <w:szCs w:val="21"/>
        </w:rPr>
        <w:t>です。また、食事をする環境は</w:t>
      </w:r>
      <w:r w:rsidR="00920459">
        <w:rPr>
          <w:rFonts w:asciiTheme="minorEastAsia" w:hAnsiTheme="minorEastAsia" w:hint="eastAsia"/>
          <w:szCs w:val="21"/>
        </w:rPr>
        <w:t>、</w:t>
      </w:r>
      <w:r>
        <w:rPr>
          <w:rFonts w:asciiTheme="minorEastAsia" w:hAnsiTheme="minorEastAsia" w:hint="eastAsia"/>
          <w:szCs w:val="21"/>
        </w:rPr>
        <w:t>快適な生活を送るため</w:t>
      </w:r>
      <w:r w:rsidR="00DC41D2">
        <w:rPr>
          <w:rFonts w:asciiTheme="minorEastAsia" w:hAnsiTheme="minorEastAsia" w:hint="eastAsia"/>
          <w:szCs w:val="21"/>
        </w:rPr>
        <w:t>の基本であり、更には、</w:t>
      </w:r>
      <w:r w:rsidR="00920459">
        <w:rPr>
          <w:rFonts w:asciiTheme="minorEastAsia" w:hAnsiTheme="minorEastAsia" w:hint="eastAsia"/>
          <w:szCs w:val="21"/>
        </w:rPr>
        <w:t>食事による</w:t>
      </w:r>
      <w:r>
        <w:rPr>
          <w:rFonts w:asciiTheme="minorEastAsia" w:hAnsiTheme="minorEastAsia" w:hint="eastAsia"/>
          <w:szCs w:val="21"/>
        </w:rPr>
        <w:t>認知症ケアや</w:t>
      </w:r>
      <w:r w:rsidR="00DC41D2">
        <w:rPr>
          <w:rFonts w:asciiTheme="minorEastAsia" w:hAnsiTheme="minorEastAsia" w:hint="eastAsia"/>
          <w:szCs w:val="21"/>
        </w:rPr>
        <w:t>リハビリテーションへの有効性も指摘されています。2030年の高齢者住宅では</w:t>
      </w:r>
      <w:r w:rsidR="00756F61">
        <w:rPr>
          <w:rFonts w:asciiTheme="minorEastAsia" w:hAnsiTheme="minorEastAsia" w:hint="eastAsia"/>
          <w:szCs w:val="21"/>
        </w:rPr>
        <w:t>食事を利用者様の健康管理に積極的に</w:t>
      </w:r>
      <w:r w:rsidR="00DC41D2">
        <w:rPr>
          <w:rFonts w:asciiTheme="minorEastAsia" w:hAnsiTheme="minorEastAsia" w:hint="eastAsia"/>
          <w:szCs w:val="21"/>
        </w:rPr>
        <w:t>活用いたします。</w:t>
      </w:r>
    </w:p>
    <w:p w:rsidR="00572D6B" w:rsidRDefault="00572D6B" w:rsidP="00C40C83">
      <w:pPr>
        <w:jc w:val="left"/>
        <w:rPr>
          <w:rFonts w:asciiTheme="minorEastAsia" w:hAnsiTheme="minorEastAsia"/>
          <w:szCs w:val="21"/>
        </w:rPr>
      </w:pPr>
    </w:p>
    <w:p w:rsidR="00C40C83" w:rsidRDefault="00DC41D2" w:rsidP="00DC41D2">
      <w:pPr>
        <w:pStyle w:val="a5"/>
        <w:numPr>
          <w:ilvl w:val="0"/>
          <w:numId w:val="7"/>
        </w:numPr>
        <w:ind w:leftChars="0"/>
        <w:jc w:val="left"/>
        <w:rPr>
          <w:rFonts w:asciiTheme="minorEastAsia" w:hAnsiTheme="minorEastAsia"/>
          <w:szCs w:val="21"/>
        </w:rPr>
      </w:pPr>
      <w:r>
        <w:rPr>
          <w:rFonts w:asciiTheme="minorEastAsia" w:hAnsiTheme="minorEastAsia" w:hint="eastAsia"/>
          <w:szCs w:val="21"/>
        </w:rPr>
        <w:t>管理栄養士による個別指導</w:t>
      </w:r>
    </w:p>
    <w:p w:rsidR="00DC41D2" w:rsidRDefault="00DC41D2" w:rsidP="00DC41D2">
      <w:pPr>
        <w:pStyle w:val="a5"/>
        <w:ind w:leftChars="0" w:left="720"/>
        <w:jc w:val="left"/>
        <w:rPr>
          <w:rFonts w:asciiTheme="minorEastAsia" w:hAnsiTheme="minorEastAsia"/>
          <w:szCs w:val="21"/>
        </w:rPr>
      </w:pPr>
      <w:r>
        <w:rPr>
          <w:rFonts w:asciiTheme="minorEastAsia" w:hAnsiTheme="minorEastAsia" w:hint="eastAsia"/>
          <w:szCs w:val="21"/>
        </w:rPr>
        <w:t>2030年の高齢者住宅では、好きなものを好きなだけ食べていただくことが可能です。</w:t>
      </w:r>
    </w:p>
    <w:p w:rsidR="00756F61" w:rsidRDefault="00756F61" w:rsidP="00DC41D2">
      <w:pPr>
        <w:pStyle w:val="a5"/>
        <w:ind w:leftChars="0" w:left="720"/>
        <w:jc w:val="left"/>
        <w:rPr>
          <w:rFonts w:asciiTheme="minorEastAsia" w:hAnsiTheme="minorEastAsia"/>
          <w:szCs w:val="21"/>
        </w:rPr>
      </w:pPr>
      <w:r>
        <w:rPr>
          <w:rFonts w:asciiTheme="minorEastAsia" w:hAnsiTheme="minorEastAsia" w:hint="eastAsia"/>
          <w:szCs w:val="21"/>
        </w:rPr>
        <w:t>また、歩行補助器具の発達により利用者様がアクティブに生活し、外で食事をされる機会が増えることも予測されます。</w:t>
      </w:r>
    </w:p>
    <w:p w:rsidR="00DC41D2" w:rsidRPr="00756F61" w:rsidRDefault="00756F61" w:rsidP="00DC41D2">
      <w:pPr>
        <w:pStyle w:val="a5"/>
        <w:ind w:leftChars="0" w:left="720"/>
        <w:jc w:val="left"/>
        <w:rPr>
          <w:rFonts w:asciiTheme="minorEastAsia" w:hAnsiTheme="minorEastAsia"/>
          <w:szCs w:val="21"/>
        </w:rPr>
      </w:pPr>
      <w:r>
        <w:rPr>
          <w:rFonts w:asciiTheme="minorEastAsia" w:hAnsiTheme="minorEastAsia" w:hint="eastAsia"/>
          <w:szCs w:val="21"/>
        </w:rPr>
        <w:t>そのため、利用者様の栄養管理については、一人ひとりについて食事</w:t>
      </w:r>
      <w:r w:rsidR="00920459">
        <w:rPr>
          <w:rFonts w:asciiTheme="minorEastAsia" w:hAnsiTheme="minorEastAsia" w:hint="eastAsia"/>
          <w:szCs w:val="21"/>
        </w:rPr>
        <w:t>記録を元に管理栄養士が個別に栄養指導を行います。給食を通じた</w:t>
      </w:r>
      <w:r>
        <w:rPr>
          <w:rFonts w:asciiTheme="minorEastAsia" w:hAnsiTheme="minorEastAsia" w:hint="eastAsia"/>
          <w:szCs w:val="21"/>
        </w:rPr>
        <w:t>強制的な栄養管理ではなく、あくまで、お一人お一</w:t>
      </w:r>
      <w:r w:rsidR="00920459">
        <w:rPr>
          <w:rFonts w:asciiTheme="minorEastAsia" w:hAnsiTheme="minorEastAsia" w:hint="eastAsia"/>
          <w:szCs w:val="21"/>
        </w:rPr>
        <w:t>人とのコミニュケーションを土台に、ご自身の選択をサポートする</w:t>
      </w:r>
      <w:r>
        <w:rPr>
          <w:rFonts w:asciiTheme="minorEastAsia" w:hAnsiTheme="minorEastAsia" w:hint="eastAsia"/>
          <w:szCs w:val="21"/>
        </w:rPr>
        <w:t>栄養指導を行います。</w:t>
      </w:r>
    </w:p>
    <w:p w:rsidR="00DC41D2" w:rsidRPr="00DC41D2" w:rsidRDefault="00756F61" w:rsidP="00DC41D2">
      <w:pPr>
        <w:pStyle w:val="a5"/>
        <w:numPr>
          <w:ilvl w:val="0"/>
          <w:numId w:val="7"/>
        </w:numPr>
        <w:ind w:leftChars="0"/>
        <w:jc w:val="left"/>
        <w:rPr>
          <w:rFonts w:asciiTheme="minorEastAsia" w:hAnsiTheme="minorEastAsia"/>
          <w:szCs w:val="21"/>
        </w:rPr>
      </w:pPr>
      <w:r>
        <w:rPr>
          <w:rFonts w:asciiTheme="minorEastAsia" w:hAnsiTheme="minorEastAsia" w:hint="eastAsia"/>
          <w:szCs w:val="21"/>
        </w:rPr>
        <w:t>健康に良い食材の活用</w:t>
      </w:r>
    </w:p>
    <w:p w:rsidR="00C40C83" w:rsidRDefault="00756F61" w:rsidP="00C40C83">
      <w:pPr>
        <w:pStyle w:val="a5"/>
        <w:ind w:leftChars="0" w:left="720"/>
        <w:jc w:val="left"/>
        <w:rPr>
          <w:rFonts w:asciiTheme="minorEastAsia" w:hAnsiTheme="minorEastAsia"/>
          <w:szCs w:val="21"/>
        </w:rPr>
      </w:pPr>
      <w:r>
        <w:rPr>
          <w:rFonts w:asciiTheme="minorEastAsia" w:hAnsiTheme="minorEastAsia" w:hint="eastAsia"/>
          <w:szCs w:val="21"/>
        </w:rPr>
        <w:t>疫学的に健康に良いとされている食材は多くあります。これらの食材を</w:t>
      </w:r>
      <w:r w:rsidR="00920459">
        <w:rPr>
          <w:rFonts w:asciiTheme="minorEastAsia" w:hAnsiTheme="minorEastAsia" w:hint="eastAsia"/>
          <w:szCs w:val="21"/>
        </w:rPr>
        <w:t>積極的に日々のお食事に取り入れ、少しでも長く健康に生活できる食生活となるよう</w:t>
      </w:r>
      <w:r>
        <w:rPr>
          <w:rFonts w:asciiTheme="minorEastAsia" w:hAnsiTheme="minorEastAsia" w:hint="eastAsia"/>
          <w:szCs w:val="21"/>
        </w:rPr>
        <w:t>に工夫をいたします。</w:t>
      </w:r>
    </w:p>
    <w:p w:rsidR="00756F61" w:rsidRDefault="009217BF" w:rsidP="00756F61">
      <w:pPr>
        <w:pStyle w:val="a5"/>
        <w:numPr>
          <w:ilvl w:val="1"/>
          <w:numId w:val="7"/>
        </w:numPr>
        <w:ind w:leftChars="0"/>
        <w:jc w:val="left"/>
        <w:rPr>
          <w:rFonts w:asciiTheme="minorEastAsia" w:hAnsiTheme="minorEastAsia"/>
          <w:szCs w:val="21"/>
        </w:rPr>
      </w:pPr>
      <w:r>
        <w:rPr>
          <w:rFonts w:asciiTheme="minorEastAsia" w:hAnsiTheme="minorEastAsia" w:hint="eastAsia"/>
          <w:szCs w:val="21"/>
        </w:rPr>
        <w:t>例：認知症</w:t>
      </w:r>
      <w:r w:rsidR="009E7711">
        <w:rPr>
          <w:rFonts w:asciiTheme="minorEastAsia" w:hAnsiTheme="minorEastAsia" w:hint="eastAsia"/>
          <w:szCs w:val="21"/>
        </w:rPr>
        <w:t xml:space="preserve">　　</w:t>
      </w:r>
      <w:r>
        <w:rPr>
          <w:rFonts w:asciiTheme="minorEastAsia" w:hAnsiTheme="minorEastAsia" w:hint="eastAsia"/>
          <w:szCs w:val="21"/>
        </w:rPr>
        <w:t xml:space="preserve">　　シークワーサー</w:t>
      </w:r>
      <w:r w:rsidR="009E7711">
        <w:rPr>
          <w:rFonts w:asciiTheme="minorEastAsia" w:hAnsiTheme="minorEastAsia" w:hint="eastAsia"/>
          <w:szCs w:val="21"/>
        </w:rPr>
        <w:t>（ノビレチン）</w:t>
      </w:r>
      <w:r>
        <w:rPr>
          <w:rFonts w:asciiTheme="minorEastAsia" w:hAnsiTheme="minorEastAsia" w:hint="eastAsia"/>
          <w:szCs w:val="21"/>
        </w:rPr>
        <w:t>とシソ油</w:t>
      </w:r>
      <w:r w:rsidR="009E7711">
        <w:rPr>
          <w:rFonts w:asciiTheme="minorEastAsia" w:hAnsiTheme="minorEastAsia" w:hint="eastAsia"/>
          <w:szCs w:val="21"/>
        </w:rPr>
        <w:t>（不飽和脂肪酸）</w:t>
      </w:r>
      <w:r>
        <w:rPr>
          <w:rFonts w:asciiTheme="minorEastAsia" w:hAnsiTheme="minorEastAsia" w:hint="eastAsia"/>
          <w:szCs w:val="21"/>
        </w:rPr>
        <w:t>の利用</w:t>
      </w:r>
    </w:p>
    <w:p w:rsidR="009217BF" w:rsidRPr="00756F61" w:rsidRDefault="009217BF" w:rsidP="00756F61">
      <w:pPr>
        <w:pStyle w:val="a5"/>
        <w:numPr>
          <w:ilvl w:val="1"/>
          <w:numId w:val="7"/>
        </w:numPr>
        <w:ind w:leftChars="0"/>
        <w:jc w:val="left"/>
        <w:rPr>
          <w:rFonts w:asciiTheme="minorEastAsia" w:hAnsiTheme="minorEastAsia"/>
          <w:szCs w:val="21"/>
        </w:rPr>
      </w:pPr>
      <w:r>
        <w:rPr>
          <w:rFonts w:asciiTheme="minorEastAsia" w:hAnsiTheme="minorEastAsia" w:hint="eastAsia"/>
          <w:szCs w:val="21"/>
        </w:rPr>
        <w:t xml:space="preserve">例：骨粗しょう症　</w:t>
      </w:r>
      <w:r w:rsidR="009E7711">
        <w:rPr>
          <w:rFonts w:asciiTheme="minorEastAsia" w:hAnsiTheme="minorEastAsia" w:hint="eastAsia"/>
          <w:szCs w:val="21"/>
        </w:rPr>
        <w:t>シイタケ（ビタミンD）とシラス（カルシウム）</w:t>
      </w:r>
    </w:p>
    <w:p w:rsidR="00C40C83" w:rsidRPr="00572D6B" w:rsidRDefault="009E7711" w:rsidP="00572D6B">
      <w:pPr>
        <w:pStyle w:val="a5"/>
        <w:numPr>
          <w:ilvl w:val="0"/>
          <w:numId w:val="7"/>
        </w:numPr>
        <w:ind w:leftChars="0"/>
        <w:jc w:val="left"/>
        <w:rPr>
          <w:rFonts w:asciiTheme="minorEastAsia" w:hAnsiTheme="minorEastAsia"/>
          <w:szCs w:val="21"/>
        </w:rPr>
      </w:pPr>
      <w:r w:rsidRPr="00572D6B">
        <w:rPr>
          <w:rFonts w:asciiTheme="minorEastAsia" w:hAnsiTheme="minorEastAsia" w:hint="eastAsia"/>
          <w:szCs w:val="21"/>
        </w:rPr>
        <w:lastRenderedPageBreak/>
        <w:t>認知症ケア</w:t>
      </w:r>
    </w:p>
    <w:p w:rsidR="00C40C83" w:rsidRDefault="00463C75" w:rsidP="00C40C83">
      <w:pPr>
        <w:pStyle w:val="a5"/>
        <w:ind w:leftChars="0" w:left="720"/>
        <w:jc w:val="left"/>
        <w:rPr>
          <w:rFonts w:asciiTheme="minorEastAsia" w:hAnsiTheme="minorEastAsia"/>
          <w:szCs w:val="21"/>
        </w:rPr>
      </w:pPr>
      <w:r>
        <w:rPr>
          <w:rFonts w:asciiTheme="minorEastAsia" w:hAnsiTheme="minorEastAsia" w:hint="eastAsia"/>
          <w:szCs w:val="21"/>
        </w:rPr>
        <w:t>調理のときの音や香りなどは認知症ケアにとり</w:t>
      </w:r>
      <w:r w:rsidR="009E7711">
        <w:rPr>
          <w:rFonts w:asciiTheme="minorEastAsia" w:hAnsiTheme="minorEastAsia" w:hint="eastAsia"/>
          <w:szCs w:val="21"/>
        </w:rPr>
        <w:t>大きな要素です。</w:t>
      </w:r>
      <w:r w:rsidR="001247B1">
        <w:rPr>
          <w:rFonts w:asciiTheme="minorEastAsia" w:hAnsiTheme="minorEastAsia" w:hint="eastAsia"/>
          <w:szCs w:val="21"/>
        </w:rPr>
        <w:t>また、調理に参加することにより、認知症の進行が緩和されたとの報告もあります。</w:t>
      </w:r>
    </w:p>
    <w:p w:rsidR="009E7711" w:rsidRDefault="009E7711" w:rsidP="001247B1">
      <w:pPr>
        <w:pStyle w:val="a5"/>
        <w:ind w:leftChars="0" w:left="720"/>
        <w:jc w:val="left"/>
        <w:rPr>
          <w:rFonts w:asciiTheme="minorEastAsia" w:hAnsiTheme="minorEastAsia"/>
          <w:szCs w:val="21"/>
        </w:rPr>
      </w:pPr>
      <w:r>
        <w:rPr>
          <w:rFonts w:asciiTheme="minorEastAsia" w:hAnsiTheme="minorEastAsia" w:hint="eastAsia"/>
          <w:szCs w:val="21"/>
        </w:rPr>
        <w:t>そのため、調理</w:t>
      </w:r>
      <w:r w:rsidR="00A81FFD">
        <w:rPr>
          <w:rFonts w:asciiTheme="minorEastAsia" w:hAnsiTheme="minorEastAsia" w:hint="eastAsia"/>
          <w:szCs w:val="21"/>
        </w:rPr>
        <w:t>をあえてオープンにし</w:t>
      </w:r>
      <w:r w:rsidR="00920459">
        <w:rPr>
          <w:rFonts w:asciiTheme="minorEastAsia" w:hAnsiTheme="minorEastAsia" w:hint="eastAsia"/>
          <w:szCs w:val="21"/>
        </w:rPr>
        <w:t>、</w:t>
      </w:r>
      <w:r w:rsidRPr="001247B1">
        <w:rPr>
          <w:rFonts w:asciiTheme="minorEastAsia" w:hAnsiTheme="minorEastAsia" w:hint="eastAsia"/>
          <w:szCs w:val="21"/>
        </w:rPr>
        <w:t>認知症の進行を</w:t>
      </w:r>
      <w:r w:rsidR="00A81FFD">
        <w:rPr>
          <w:rFonts w:asciiTheme="minorEastAsia" w:hAnsiTheme="minorEastAsia" w:hint="eastAsia"/>
          <w:szCs w:val="21"/>
        </w:rPr>
        <w:t>少しでも</w:t>
      </w:r>
      <w:r w:rsidRPr="001247B1">
        <w:rPr>
          <w:rFonts w:asciiTheme="minorEastAsia" w:hAnsiTheme="minorEastAsia" w:hint="eastAsia"/>
          <w:szCs w:val="21"/>
        </w:rPr>
        <w:t>遅らせることを意識した</w:t>
      </w:r>
      <w:r w:rsidR="001B09D5" w:rsidRPr="001247B1">
        <w:rPr>
          <w:rFonts w:asciiTheme="minorEastAsia" w:hAnsiTheme="minorEastAsia" w:hint="eastAsia"/>
          <w:szCs w:val="21"/>
        </w:rPr>
        <w:t>食事</w:t>
      </w:r>
      <w:r w:rsidR="00463C75">
        <w:rPr>
          <w:rFonts w:asciiTheme="minorEastAsia" w:hAnsiTheme="minorEastAsia" w:hint="eastAsia"/>
          <w:szCs w:val="21"/>
        </w:rPr>
        <w:t>の</w:t>
      </w:r>
      <w:r w:rsidR="00A81FFD">
        <w:rPr>
          <w:rFonts w:asciiTheme="minorEastAsia" w:hAnsiTheme="minorEastAsia" w:hint="eastAsia"/>
          <w:szCs w:val="21"/>
        </w:rPr>
        <w:t>運営を</w:t>
      </w:r>
      <w:r w:rsidR="001B09D5" w:rsidRPr="001247B1">
        <w:rPr>
          <w:rFonts w:asciiTheme="minorEastAsia" w:hAnsiTheme="minorEastAsia" w:hint="eastAsia"/>
          <w:szCs w:val="21"/>
        </w:rPr>
        <w:t>いたします。</w:t>
      </w:r>
    </w:p>
    <w:p w:rsidR="00A81FFD" w:rsidRDefault="00A81FFD" w:rsidP="00A81FFD">
      <w:pPr>
        <w:pStyle w:val="a5"/>
        <w:numPr>
          <w:ilvl w:val="1"/>
          <w:numId w:val="6"/>
        </w:numPr>
        <w:ind w:leftChars="0"/>
        <w:jc w:val="left"/>
        <w:rPr>
          <w:rFonts w:asciiTheme="minorEastAsia" w:hAnsiTheme="minorEastAsia"/>
          <w:szCs w:val="21"/>
        </w:rPr>
      </w:pPr>
      <w:r>
        <w:rPr>
          <w:rFonts w:asciiTheme="minorEastAsia" w:hAnsiTheme="minorEastAsia" w:hint="eastAsia"/>
          <w:szCs w:val="21"/>
        </w:rPr>
        <w:t>調理の音、香り</w:t>
      </w:r>
      <w:r w:rsidR="00572D6B">
        <w:rPr>
          <w:rFonts w:asciiTheme="minorEastAsia" w:hAnsiTheme="minorEastAsia" w:hint="eastAsia"/>
          <w:szCs w:val="21"/>
        </w:rPr>
        <w:t>の積極的利用</w:t>
      </w:r>
    </w:p>
    <w:p w:rsidR="00920459" w:rsidRDefault="00920459" w:rsidP="00920459">
      <w:pPr>
        <w:pStyle w:val="a5"/>
        <w:ind w:leftChars="0" w:left="780"/>
        <w:jc w:val="left"/>
        <w:rPr>
          <w:rFonts w:asciiTheme="minorEastAsia" w:hAnsiTheme="minorEastAsia"/>
          <w:szCs w:val="21"/>
        </w:rPr>
      </w:pPr>
      <w:r>
        <w:rPr>
          <w:rFonts w:asciiTheme="minorEastAsia" w:hAnsiTheme="minorEastAsia" w:hint="eastAsia"/>
          <w:szCs w:val="21"/>
        </w:rPr>
        <w:t>心地よい包丁の音、だしの香り、コトコトという煮物の音、これらが全て、美味しかった記憶に結びつきます。これらの刺激が認知症の進行を少しでも遅らせる大事な要素だと認識し、調理にまるわる音や香りを大事にいたします。</w:t>
      </w:r>
    </w:p>
    <w:p w:rsidR="00A81FFD" w:rsidRPr="00A81FFD" w:rsidRDefault="00A81FFD" w:rsidP="00A81FFD">
      <w:pPr>
        <w:pStyle w:val="a5"/>
        <w:numPr>
          <w:ilvl w:val="1"/>
          <w:numId w:val="6"/>
        </w:numPr>
        <w:ind w:leftChars="0"/>
        <w:jc w:val="left"/>
        <w:rPr>
          <w:rFonts w:asciiTheme="minorEastAsia" w:hAnsiTheme="minorEastAsia"/>
          <w:szCs w:val="21"/>
        </w:rPr>
      </w:pPr>
      <w:r>
        <w:rPr>
          <w:rFonts w:asciiTheme="minorEastAsia" w:hAnsiTheme="minorEastAsia" w:hint="eastAsia"/>
          <w:szCs w:val="21"/>
        </w:rPr>
        <w:t>利用者様の調理への参加</w:t>
      </w:r>
    </w:p>
    <w:p w:rsidR="009E7711" w:rsidRPr="00B2752B" w:rsidRDefault="00920459" w:rsidP="00920459">
      <w:pPr>
        <w:pStyle w:val="a5"/>
        <w:ind w:leftChars="0" w:left="780"/>
        <w:jc w:val="left"/>
        <w:rPr>
          <w:rFonts w:asciiTheme="minorEastAsia" w:hAnsiTheme="minorEastAsia"/>
          <w:szCs w:val="21"/>
        </w:rPr>
      </w:pPr>
      <w:r>
        <w:rPr>
          <w:rFonts w:asciiTheme="minorEastAsia" w:hAnsiTheme="minorEastAsia" w:hint="eastAsia"/>
          <w:szCs w:val="21"/>
        </w:rPr>
        <w:t>お料理が好きな利用者様にとっては、調理に参加することが大きな刺激になります。単純に給食としての作業効率だけを考えるのではなく、調理自体が利用者様にとって大事な行為であることを認識し、ご希望者には出来る限り調理に参加いただき、少しでも認知症の進行を遅らせＱＯＬの向上をはかります。</w:t>
      </w:r>
    </w:p>
    <w:p w:rsidR="001247B1" w:rsidRPr="00572D6B" w:rsidRDefault="001247B1" w:rsidP="001247B1">
      <w:pPr>
        <w:pStyle w:val="a5"/>
        <w:numPr>
          <w:ilvl w:val="0"/>
          <w:numId w:val="6"/>
        </w:numPr>
        <w:ind w:leftChars="0"/>
        <w:jc w:val="left"/>
        <w:rPr>
          <w:rFonts w:asciiTheme="minorEastAsia" w:hAnsiTheme="minorEastAsia"/>
          <w:szCs w:val="21"/>
        </w:rPr>
      </w:pPr>
    </w:p>
    <w:p w:rsidR="001247B1" w:rsidRPr="00164A4F" w:rsidRDefault="001247B1" w:rsidP="001247B1">
      <w:pPr>
        <w:ind w:leftChars="100" w:left="210"/>
        <w:jc w:val="left"/>
        <w:rPr>
          <w:rFonts w:asciiTheme="majorEastAsia" w:eastAsiaTheme="majorEastAsia" w:hAnsiTheme="majorEastAsia"/>
          <w:szCs w:val="21"/>
        </w:rPr>
      </w:pPr>
    </w:p>
    <w:p w:rsidR="001247B1" w:rsidRPr="0060131B" w:rsidRDefault="001247B1" w:rsidP="001247B1">
      <w:pPr>
        <w:ind w:leftChars="100" w:left="210"/>
        <w:jc w:val="left"/>
        <w:rPr>
          <w:rFonts w:asciiTheme="majorEastAsia" w:eastAsiaTheme="majorEastAsia" w:hAnsiTheme="majorEastAsia"/>
          <w:szCs w:val="21"/>
        </w:rPr>
      </w:pPr>
      <w:r>
        <w:rPr>
          <w:rFonts w:asciiTheme="majorEastAsia" w:eastAsiaTheme="majorEastAsia" w:hAnsiTheme="majorEastAsia" w:hint="eastAsia"/>
          <w:szCs w:val="21"/>
        </w:rPr>
        <w:t>4</w:t>
      </w:r>
      <w:r w:rsidRPr="0060131B">
        <w:rPr>
          <w:rFonts w:asciiTheme="majorEastAsia" w:eastAsiaTheme="majorEastAsia" w:hAnsiTheme="majorEastAsia" w:hint="eastAsia"/>
          <w:szCs w:val="21"/>
        </w:rPr>
        <w:t>.</w:t>
      </w:r>
      <w:r>
        <w:rPr>
          <w:rFonts w:asciiTheme="majorEastAsia" w:eastAsiaTheme="majorEastAsia" w:hAnsiTheme="majorEastAsia" w:hint="eastAsia"/>
          <w:szCs w:val="21"/>
        </w:rPr>
        <w:t>経済的負担の軽減</w:t>
      </w:r>
    </w:p>
    <w:p w:rsidR="001247B1" w:rsidRDefault="001247B1" w:rsidP="00975D1B">
      <w:pPr>
        <w:ind w:leftChars="150" w:left="315"/>
        <w:rPr>
          <w:rFonts w:asciiTheme="minorEastAsia" w:hAnsiTheme="minorEastAsia"/>
          <w:sz w:val="22"/>
          <w:szCs w:val="21"/>
        </w:rPr>
      </w:pPr>
      <w:r w:rsidRPr="006F5374">
        <w:rPr>
          <w:rFonts w:asciiTheme="minorEastAsia" w:hAnsiTheme="minorEastAsia" w:hint="eastAsia"/>
          <w:sz w:val="22"/>
          <w:szCs w:val="21"/>
        </w:rPr>
        <w:t>2030</w:t>
      </w:r>
      <w:r w:rsidR="00A81FFD">
        <w:rPr>
          <w:rFonts w:asciiTheme="minorEastAsia" w:hAnsiTheme="minorEastAsia" w:hint="eastAsia"/>
          <w:sz w:val="22"/>
          <w:szCs w:val="21"/>
        </w:rPr>
        <w:t>年には人手不足</w:t>
      </w:r>
      <w:r w:rsidR="00975D1B">
        <w:rPr>
          <w:rFonts w:asciiTheme="minorEastAsia" w:hAnsiTheme="minorEastAsia" w:hint="eastAsia"/>
          <w:sz w:val="22"/>
          <w:szCs w:val="21"/>
        </w:rPr>
        <w:t>も</w:t>
      </w:r>
      <w:r w:rsidR="00A81FFD">
        <w:rPr>
          <w:rFonts w:asciiTheme="minorEastAsia" w:hAnsiTheme="minorEastAsia" w:hint="eastAsia"/>
          <w:sz w:val="22"/>
          <w:szCs w:val="21"/>
        </w:rPr>
        <w:t>進み、食事に関するコスト負担が大きな問題になると予測されます。</w:t>
      </w:r>
      <w:r w:rsidR="00975D1B">
        <w:rPr>
          <w:rFonts w:asciiTheme="minorEastAsia" w:hAnsiTheme="minorEastAsia" w:hint="eastAsia"/>
          <w:sz w:val="22"/>
          <w:szCs w:val="21"/>
        </w:rPr>
        <w:t>そこで、レストランチェーンやコンビニエンスストアで実績のあるサプライチェーンの考え方を</w:t>
      </w:r>
      <w:r w:rsidR="001D65BA">
        <w:rPr>
          <w:rFonts w:asciiTheme="minorEastAsia" w:hAnsiTheme="minorEastAsia" w:hint="eastAsia"/>
          <w:sz w:val="22"/>
          <w:szCs w:val="21"/>
        </w:rPr>
        <w:t>取り入れ</w:t>
      </w:r>
      <w:r w:rsidR="00975D1B">
        <w:rPr>
          <w:rFonts w:asciiTheme="minorEastAsia" w:hAnsiTheme="minorEastAsia" w:hint="eastAsia"/>
          <w:sz w:val="22"/>
          <w:szCs w:val="21"/>
        </w:rPr>
        <w:t>、</w:t>
      </w:r>
      <w:r w:rsidR="001D65BA">
        <w:rPr>
          <w:rFonts w:asciiTheme="minorEastAsia" w:hAnsiTheme="minorEastAsia" w:hint="eastAsia"/>
          <w:sz w:val="22"/>
          <w:szCs w:val="21"/>
        </w:rPr>
        <w:t>クオリティの高い</w:t>
      </w:r>
      <w:r w:rsidR="00975D1B">
        <w:rPr>
          <w:rFonts w:asciiTheme="minorEastAsia" w:hAnsiTheme="minorEastAsia" w:hint="eastAsia"/>
          <w:sz w:val="22"/>
          <w:szCs w:val="21"/>
        </w:rPr>
        <w:t>高齢者住宅向けの</w:t>
      </w:r>
      <w:r w:rsidR="00463C75">
        <w:rPr>
          <w:rFonts w:asciiTheme="minorEastAsia" w:hAnsiTheme="minorEastAsia" w:hint="eastAsia"/>
          <w:sz w:val="22"/>
          <w:szCs w:val="21"/>
        </w:rPr>
        <w:t>食事を</w:t>
      </w:r>
      <w:r w:rsidR="001D65BA">
        <w:rPr>
          <w:rFonts w:asciiTheme="minorEastAsia" w:hAnsiTheme="minorEastAsia" w:hint="eastAsia"/>
          <w:sz w:val="22"/>
          <w:szCs w:val="21"/>
        </w:rPr>
        <w:t>適価（</w:t>
      </w:r>
      <w:r w:rsidR="00463C75">
        <w:rPr>
          <w:rFonts w:asciiTheme="minorEastAsia" w:hAnsiTheme="minorEastAsia" w:hint="eastAsia"/>
          <w:sz w:val="22"/>
          <w:szCs w:val="21"/>
        </w:rPr>
        <w:t>基本料金月額6.5万円/月</w:t>
      </w:r>
      <w:r w:rsidR="001D65BA">
        <w:rPr>
          <w:rFonts w:asciiTheme="minorEastAsia" w:hAnsiTheme="minorEastAsia" w:hint="eastAsia"/>
          <w:sz w:val="22"/>
          <w:szCs w:val="21"/>
        </w:rPr>
        <w:t>）</w:t>
      </w:r>
      <w:r w:rsidR="00463C75">
        <w:rPr>
          <w:rFonts w:asciiTheme="minorEastAsia" w:hAnsiTheme="minorEastAsia" w:hint="eastAsia"/>
          <w:sz w:val="22"/>
          <w:szCs w:val="21"/>
        </w:rPr>
        <w:t>で提供</w:t>
      </w:r>
      <w:r w:rsidR="001D65BA">
        <w:rPr>
          <w:rFonts w:asciiTheme="minorEastAsia" w:hAnsiTheme="minorEastAsia" w:hint="eastAsia"/>
          <w:sz w:val="22"/>
          <w:szCs w:val="21"/>
        </w:rPr>
        <w:t>いたし</w:t>
      </w:r>
      <w:r w:rsidR="00975D1B">
        <w:rPr>
          <w:rFonts w:asciiTheme="minorEastAsia" w:hAnsiTheme="minorEastAsia" w:hint="eastAsia"/>
          <w:sz w:val="22"/>
          <w:szCs w:val="21"/>
        </w:rPr>
        <w:t>ます。</w:t>
      </w:r>
    </w:p>
    <w:p w:rsidR="00572D6B" w:rsidRDefault="00572D6B" w:rsidP="00975D1B">
      <w:pPr>
        <w:ind w:leftChars="150" w:left="315"/>
        <w:rPr>
          <w:rFonts w:asciiTheme="minorEastAsia" w:hAnsiTheme="minorEastAsia"/>
          <w:sz w:val="22"/>
          <w:szCs w:val="21"/>
        </w:rPr>
      </w:pPr>
    </w:p>
    <w:p w:rsidR="001247B1" w:rsidRDefault="00463C75" w:rsidP="00463C75">
      <w:pPr>
        <w:pStyle w:val="a5"/>
        <w:numPr>
          <w:ilvl w:val="0"/>
          <w:numId w:val="8"/>
        </w:numPr>
        <w:ind w:leftChars="0"/>
        <w:jc w:val="left"/>
        <w:rPr>
          <w:rFonts w:asciiTheme="minorEastAsia" w:hAnsiTheme="minorEastAsia"/>
          <w:szCs w:val="21"/>
        </w:rPr>
      </w:pPr>
      <w:r w:rsidRPr="00463C75">
        <w:rPr>
          <w:rFonts w:asciiTheme="minorEastAsia" w:hAnsiTheme="minorEastAsia" w:hint="eastAsia"/>
          <w:szCs w:val="21"/>
        </w:rPr>
        <w:t>セントラルキッチンを利用したコスト削減</w:t>
      </w:r>
    </w:p>
    <w:p w:rsidR="001D65BA" w:rsidRPr="00463C75" w:rsidRDefault="001D65BA" w:rsidP="001D65BA">
      <w:pPr>
        <w:pStyle w:val="a5"/>
        <w:ind w:leftChars="0" w:left="930"/>
        <w:jc w:val="left"/>
        <w:rPr>
          <w:rFonts w:asciiTheme="minorEastAsia" w:hAnsiTheme="minorEastAsia"/>
          <w:szCs w:val="21"/>
        </w:rPr>
      </w:pPr>
      <w:r>
        <w:rPr>
          <w:rFonts w:asciiTheme="minorEastAsia" w:hAnsiTheme="minorEastAsia" w:hint="eastAsia"/>
          <w:szCs w:val="21"/>
        </w:rPr>
        <w:t>クックチルなどの手法によりセントラルキッチンで大量に調理した食材を、施設では温めるだけで提供することにより、施設側の人件費を抑えコストを削減いたします。</w:t>
      </w:r>
    </w:p>
    <w:p w:rsidR="00463C75" w:rsidRDefault="00463C75" w:rsidP="00463C75">
      <w:pPr>
        <w:pStyle w:val="a5"/>
        <w:numPr>
          <w:ilvl w:val="0"/>
          <w:numId w:val="8"/>
        </w:numPr>
        <w:ind w:leftChars="0"/>
        <w:jc w:val="left"/>
        <w:rPr>
          <w:rFonts w:asciiTheme="minorEastAsia" w:hAnsiTheme="minorEastAsia"/>
          <w:szCs w:val="21"/>
        </w:rPr>
      </w:pPr>
      <w:r>
        <w:rPr>
          <w:rFonts w:asciiTheme="minorEastAsia" w:hAnsiTheme="minorEastAsia" w:hint="eastAsia"/>
          <w:szCs w:val="21"/>
        </w:rPr>
        <w:t>冷凍食品を利用したコスト削減</w:t>
      </w:r>
    </w:p>
    <w:p w:rsidR="001D65BA" w:rsidRDefault="001D65BA" w:rsidP="001D65BA">
      <w:pPr>
        <w:pStyle w:val="a5"/>
        <w:ind w:leftChars="0" w:left="930"/>
        <w:jc w:val="left"/>
        <w:rPr>
          <w:rFonts w:asciiTheme="minorEastAsia" w:hAnsiTheme="minorEastAsia"/>
          <w:szCs w:val="21"/>
        </w:rPr>
      </w:pPr>
      <w:r>
        <w:rPr>
          <w:rFonts w:asciiTheme="minorEastAsia" w:hAnsiTheme="minorEastAsia" w:hint="eastAsia"/>
          <w:szCs w:val="21"/>
        </w:rPr>
        <w:t>冷凍食品のレベルは上がっており、施設では冷凍食品を温め、盛り付けるだけにすることにより、施設での人件費削減しコストを抑えます。</w:t>
      </w:r>
    </w:p>
    <w:p w:rsidR="001D65BA" w:rsidRDefault="00463C75" w:rsidP="001D65BA">
      <w:pPr>
        <w:pStyle w:val="a5"/>
        <w:numPr>
          <w:ilvl w:val="0"/>
          <w:numId w:val="8"/>
        </w:numPr>
        <w:ind w:leftChars="0"/>
        <w:jc w:val="left"/>
        <w:rPr>
          <w:rFonts w:asciiTheme="minorEastAsia" w:hAnsiTheme="minorEastAsia"/>
          <w:szCs w:val="21"/>
        </w:rPr>
      </w:pPr>
      <w:r>
        <w:rPr>
          <w:rFonts w:asciiTheme="minorEastAsia" w:hAnsiTheme="minorEastAsia" w:hint="eastAsia"/>
          <w:szCs w:val="21"/>
        </w:rPr>
        <w:t>旬の野菜を利用したコスト削減</w:t>
      </w:r>
    </w:p>
    <w:p w:rsidR="001D65BA" w:rsidRDefault="001D65BA" w:rsidP="00572D6B">
      <w:pPr>
        <w:pStyle w:val="a5"/>
        <w:ind w:leftChars="0" w:left="930"/>
        <w:jc w:val="left"/>
        <w:rPr>
          <w:rFonts w:asciiTheme="minorEastAsia" w:hAnsiTheme="minorEastAsia"/>
          <w:szCs w:val="21"/>
        </w:rPr>
      </w:pPr>
      <w:r>
        <w:rPr>
          <w:rFonts w:asciiTheme="minorEastAsia" w:hAnsiTheme="minorEastAsia" w:hint="eastAsia"/>
          <w:szCs w:val="21"/>
        </w:rPr>
        <w:t>旬の野菜は比較的安価に入手できます。そして、旬の野菜はとても美味しいものです。そこで、旬の野菜を利用し調理に手間がかからない汁物を施設で作ることにより、低コストで利用者様の満足度の高い食事を提供いたします。施設で調理を行うことは、認知症ケアにも効果的であり</w:t>
      </w:r>
      <w:r w:rsidR="00572D6B">
        <w:rPr>
          <w:rFonts w:asciiTheme="minorEastAsia" w:hAnsiTheme="minorEastAsia" w:hint="eastAsia"/>
          <w:szCs w:val="21"/>
        </w:rPr>
        <w:t>ます。</w:t>
      </w:r>
      <w:r>
        <w:rPr>
          <w:rFonts w:asciiTheme="minorEastAsia" w:hAnsiTheme="minorEastAsia" w:hint="eastAsia"/>
          <w:szCs w:val="21"/>
        </w:rPr>
        <w:t>炊飯と合わせて行うとコスト削減効果</w:t>
      </w:r>
      <w:r w:rsidR="00572D6B">
        <w:rPr>
          <w:rFonts w:asciiTheme="minorEastAsia" w:hAnsiTheme="minorEastAsia" w:hint="eastAsia"/>
          <w:szCs w:val="21"/>
        </w:rPr>
        <w:t>も高まります。</w:t>
      </w:r>
    </w:p>
    <w:p w:rsidR="00572D6B" w:rsidRDefault="00572D6B" w:rsidP="00572D6B">
      <w:pPr>
        <w:jc w:val="left"/>
        <w:rPr>
          <w:rFonts w:asciiTheme="minorEastAsia" w:hAnsiTheme="minorEastAsia"/>
          <w:szCs w:val="21"/>
        </w:rPr>
      </w:pPr>
    </w:p>
    <w:p w:rsidR="00572D6B" w:rsidRDefault="00572D6B" w:rsidP="00572D6B">
      <w:pPr>
        <w:jc w:val="left"/>
        <w:rPr>
          <w:rFonts w:asciiTheme="minorEastAsia" w:hAnsiTheme="minorEastAsia"/>
          <w:szCs w:val="21"/>
        </w:rPr>
      </w:pPr>
    </w:p>
    <w:p w:rsidR="00572D6B" w:rsidRDefault="00572D6B" w:rsidP="00572D6B">
      <w:pPr>
        <w:jc w:val="left"/>
        <w:rPr>
          <w:rFonts w:asciiTheme="minorEastAsia" w:hAnsiTheme="minorEastAsia"/>
          <w:szCs w:val="21"/>
        </w:rPr>
      </w:pPr>
    </w:p>
    <w:p w:rsidR="00572D6B" w:rsidRDefault="00572D6B" w:rsidP="00572D6B">
      <w:pPr>
        <w:jc w:val="left"/>
        <w:rPr>
          <w:rFonts w:asciiTheme="minorEastAsia" w:hAnsiTheme="minorEastAsia"/>
          <w:szCs w:val="21"/>
        </w:rPr>
      </w:pPr>
    </w:p>
    <w:p w:rsidR="00572D6B" w:rsidRPr="0060131B" w:rsidRDefault="00572D6B" w:rsidP="00572D6B">
      <w:pPr>
        <w:ind w:leftChars="100" w:left="210"/>
        <w:jc w:val="left"/>
        <w:rPr>
          <w:rFonts w:asciiTheme="majorEastAsia" w:eastAsiaTheme="majorEastAsia" w:hAnsiTheme="majorEastAsia"/>
          <w:szCs w:val="21"/>
        </w:rPr>
      </w:pPr>
      <w:r>
        <w:rPr>
          <w:rFonts w:asciiTheme="majorEastAsia" w:eastAsiaTheme="majorEastAsia" w:hAnsiTheme="majorEastAsia" w:hint="eastAsia"/>
          <w:szCs w:val="21"/>
        </w:rPr>
        <w:lastRenderedPageBreak/>
        <w:t>5</w:t>
      </w:r>
      <w:r w:rsidRPr="0060131B">
        <w:rPr>
          <w:rFonts w:asciiTheme="majorEastAsia" w:eastAsiaTheme="majorEastAsia" w:hAnsiTheme="majorEastAsia" w:hint="eastAsia"/>
          <w:szCs w:val="21"/>
        </w:rPr>
        <w:t>.</w:t>
      </w:r>
      <w:r>
        <w:rPr>
          <w:rFonts w:asciiTheme="majorEastAsia" w:eastAsiaTheme="majorEastAsia" w:hAnsiTheme="majorEastAsia" w:hint="eastAsia"/>
          <w:szCs w:val="21"/>
        </w:rPr>
        <w:t>ＩＴＣの活用</w:t>
      </w:r>
    </w:p>
    <w:p w:rsidR="00572D6B" w:rsidRDefault="00572D6B" w:rsidP="00572D6B">
      <w:pPr>
        <w:ind w:firstLineChars="100" w:firstLine="210"/>
        <w:jc w:val="left"/>
        <w:rPr>
          <w:rFonts w:asciiTheme="minorEastAsia" w:hAnsiTheme="minorEastAsia"/>
          <w:szCs w:val="21"/>
        </w:rPr>
      </w:pPr>
      <w:r w:rsidRPr="00572D6B">
        <w:rPr>
          <w:rFonts w:asciiTheme="minorEastAsia" w:hAnsiTheme="minorEastAsia" w:hint="eastAsia"/>
          <w:szCs w:val="21"/>
        </w:rPr>
        <w:t>2030年にはデジタル化が一層進み</w:t>
      </w:r>
      <w:r>
        <w:rPr>
          <w:rFonts w:asciiTheme="minorEastAsia" w:hAnsiTheme="minorEastAsia" w:hint="eastAsia"/>
          <w:szCs w:val="21"/>
        </w:rPr>
        <w:t>私達</w:t>
      </w:r>
      <w:r w:rsidRPr="00572D6B">
        <w:rPr>
          <w:rFonts w:asciiTheme="minorEastAsia" w:hAnsiTheme="minorEastAsia" w:hint="eastAsia"/>
          <w:szCs w:val="21"/>
        </w:rPr>
        <w:t>の生活も非常に便利になっていると考えられます。</w:t>
      </w:r>
    </w:p>
    <w:p w:rsidR="00572D6B" w:rsidRDefault="00572D6B" w:rsidP="00572D6B">
      <w:pPr>
        <w:ind w:firstLineChars="100" w:firstLine="210"/>
        <w:jc w:val="left"/>
        <w:rPr>
          <w:rFonts w:asciiTheme="minorEastAsia" w:hAnsiTheme="minorEastAsia"/>
          <w:szCs w:val="21"/>
        </w:rPr>
      </w:pPr>
      <w:r w:rsidRPr="00572D6B">
        <w:rPr>
          <w:rFonts w:asciiTheme="minorEastAsia" w:hAnsiTheme="minorEastAsia" w:hint="eastAsia"/>
          <w:szCs w:val="21"/>
        </w:rPr>
        <w:t>高齢者住宅においても、ITCを活用した今までになかった様々なサービス</w:t>
      </w:r>
      <w:r>
        <w:rPr>
          <w:rFonts w:asciiTheme="minorEastAsia" w:hAnsiTheme="minorEastAsia" w:hint="eastAsia"/>
          <w:szCs w:val="21"/>
        </w:rPr>
        <w:t>を</w:t>
      </w:r>
      <w:r w:rsidRPr="00572D6B">
        <w:rPr>
          <w:rFonts w:asciiTheme="minorEastAsia" w:hAnsiTheme="minorEastAsia" w:hint="eastAsia"/>
          <w:szCs w:val="21"/>
        </w:rPr>
        <w:t>提供し、皆様の</w:t>
      </w:r>
    </w:p>
    <w:p w:rsidR="00572D6B" w:rsidRPr="00572D6B" w:rsidRDefault="00572D6B" w:rsidP="00572D6B">
      <w:pPr>
        <w:ind w:firstLineChars="100" w:firstLine="210"/>
        <w:jc w:val="left"/>
        <w:rPr>
          <w:rFonts w:asciiTheme="minorEastAsia" w:hAnsiTheme="minorEastAsia"/>
          <w:szCs w:val="21"/>
        </w:rPr>
      </w:pPr>
      <w:r w:rsidRPr="00572D6B">
        <w:rPr>
          <w:rFonts w:asciiTheme="minorEastAsia" w:hAnsiTheme="minorEastAsia" w:hint="eastAsia"/>
          <w:szCs w:val="21"/>
        </w:rPr>
        <w:t>生活</w:t>
      </w:r>
      <w:r>
        <w:rPr>
          <w:rFonts w:asciiTheme="minorEastAsia" w:hAnsiTheme="minorEastAsia" w:hint="eastAsia"/>
          <w:szCs w:val="21"/>
        </w:rPr>
        <w:t>の豊かさ（ＱＯＬ）向上</w:t>
      </w:r>
      <w:r w:rsidRPr="00572D6B">
        <w:rPr>
          <w:rFonts w:asciiTheme="minorEastAsia" w:hAnsiTheme="minorEastAsia" w:hint="eastAsia"/>
          <w:szCs w:val="21"/>
        </w:rPr>
        <w:t>を支えます。</w:t>
      </w:r>
    </w:p>
    <w:p w:rsidR="00572D6B" w:rsidRPr="0051154C" w:rsidRDefault="00411EB2" w:rsidP="0051154C">
      <w:pPr>
        <w:pStyle w:val="a5"/>
        <w:numPr>
          <w:ilvl w:val="0"/>
          <w:numId w:val="12"/>
        </w:numPr>
        <w:ind w:leftChars="0"/>
        <w:jc w:val="left"/>
        <w:rPr>
          <w:rFonts w:asciiTheme="minorEastAsia" w:hAnsiTheme="minorEastAsia"/>
          <w:szCs w:val="21"/>
        </w:rPr>
      </w:pPr>
      <w:r w:rsidRPr="0051154C">
        <w:rPr>
          <w:rFonts w:asciiTheme="minorEastAsia" w:hAnsiTheme="minorEastAsia" w:hint="eastAsia"/>
          <w:szCs w:val="21"/>
        </w:rPr>
        <w:t>デジタル</w:t>
      </w:r>
      <w:r w:rsidR="00572D6B" w:rsidRPr="0051154C">
        <w:rPr>
          <w:rFonts w:asciiTheme="minorEastAsia" w:hAnsiTheme="minorEastAsia" w:hint="eastAsia"/>
          <w:szCs w:val="21"/>
        </w:rPr>
        <w:t>カルテ（個人情報）</w:t>
      </w:r>
      <w:r w:rsidRPr="0051154C">
        <w:rPr>
          <w:rFonts w:asciiTheme="minorEastAsia" w:hAnsiTheme="minorEastAsia" w:hint="eastAsia"/>
          <w:szCs w:val="21"/>
        </w:rPr>
        <w:t>の</w:t>
      </w:r>
      <w:r w:rsidR="00572D6B" w:rsidRPr="0051154C">
        <w:rPr>
          <w:rFonts w:asciiTheme="minorEastAsia" w:hAnsiTheme="minorEastAsia" w:hint="eastAsia"/>
          <w:szCs w:val="21"/>
        </w:rPr>
        <w:t>共有による医</w:t>
      </w:r>
      <w:r w:rsidRPr="0051154C">
        <w:rPr>
          <w:rFonts w:asciiTheme="minorEastAsia" w:hAnsiTheme="minorEastAsia" w:hint="eastAsia"/>
          <w:szCs w:val="21"/>
        </w:rPr>
        <w:t>・</w:t>
      </w:r>
      <w:r w:rsidR="00572D6B" w:rsidRPr="0051154C">
        <w:rPr>
          <w:rFonts w:asciiTheme="minorEastAsia" w:hAnsiTheme="minorEastAsia" w:hint="eastAsia"/>
          <w:szCs w:val="21"/>
        </w:rPr>
        <w:t>食</w:t>
      </w:r>
      <w:r w:rsidRPr="0051154C">
        <w:rPr>
          <w:rFonts w:asciiTheme="minorEastAsia" w:hAnsiTheme="minorEastAsia" w:hint="eastAsia"/>
          <w:szCs w:val="21"/>
        </w:rPr>
        <w:t>・</w:t>
      </w:r>
      <w:r w:rsidR="00572D6B" w:rsidRPr="0051154C">
        <w:rPr>
          <w:rFonts w:asciiTheme="minorEastAsia" w:hAnsiTheme="minorEastAsia" w:hint="eastAsia"/>
          <w:szCs w:val="21"/>
        </w:rPr>
        <w:t>介護の連携</w:t>
      </w:r>
    </w:p>
    <w:p w:rsidR="00572D6B" w:rsidRDefault="00572D6B" w:rsidP="00572D6B">
      <w:pPr>
        <w:pStyle w:val="a5"/>
        <w:ind w:leftChars="0" w:left="780"/>
        <w:jc w:val="left"/>
        <w:rPr>
          <w:rFonts w:asciiTheme="minorEastAsia" w:hAnsiTheme="minorEastAsia"/>
          <w:szCs w:val="21"/>
        </w:rPr>
      </w:pPr>
      <w:r>
        <w:rPr>
          <w:rFonts w:asciiTheme="minorEastAsia" w:hAnsiTheme="minorEastAsia" w:hint="eastAsia"/>
          <w:szCs w:val="21"/>
        </w:rPr>
        <w:t>お医者様からのカルテ、管理栄養士さんの栄養記録、介護士さんの介護記録がデジタルカルテで統合され、医・食・介護が相互に連携</w:t>
      </w:r>
      <w:r w:rsidR="00411EB2">
        <w:rPr>
          <w:rFonts w:asciiTheme="minorEastAsia" w:hAnsiTheme="minorEastAsia" w:hint="eastAsia"/>
          <w:szCs w:val="21"/>
        </w:rPr>
        <w:t>しお一人ひとりについて管理し、健康を守るために協力し合う</w:t>
      </w:r>
      <w:r>
        <w:rPr>
          <w:rFonts w:asciiTheme="minorEastAsia" w:hAnsiTheme="minorEastAsia" w:hint="eastAsia"/>
          <w:szCs w:val="21"/>
        </w:rPr>
        <w:t>ことにより、食事</w:t>
      </w:r>
      <w:r w:rsidR="00411EB2">
        <w:rPr>
          <w:rFonts w:asciiTheme="minorEastAsia" w:hAnsiTheme="minorEastAsia" w:hint="eastAsia"/>
          <w:szCs w:val="21"/>
        </w:rPr>
        <w:t>を通じ、</w:t>
      </w:r>
      <w:r>
        <w:rPr>
          <w:rFonts w:asciiTheme="minorEastAsia" w:hAnsiTheme="minorEastAsia" w:hint="eastAsia"/>
          <w:szCs w:val="21"/>
        </w:rPr>
        <w:t>病気のリスクを未然に減少させ、健康寿命の延伸をはかり、ＱＯＬ</w:t>
      </w:r>
      <w:r w:rsidR="00411EB2">
        <w:rPr>
          <w:rFonts w:asciiTheme="minorEastAsia" w:hAnsiTheme="minorEastAsia" w:hint="eastAsia"/>
          <w:szCs w:val="21"/>
        </w:rPr>
        <w:t>向上につなげます。</w:t>
      </w:r>
    </w:p>
    <w:p w:rsidR="00572D6B" w:rsidRPr="0051154C" w:rsidRDefault="00572D6B" w:rsidP="0051154C">
      <w:pPr>
        <w:pStyle w:val="a5"/>
        <w:numPr>
          <w:ilvl w:val="0"/>
          <w:numId w:val="12"/>
        </w:numPr>
        <w:ind w:leftChars="0"/>
        <w:jc w:val="left"/>
        <w:rPr>
          <w:rFonts w:asciiTheme="minorEastAsia" w:hAnsiTheme="minorEastAsia"/>
          <w:szCs w:val="21"/>
        </w:rPr>
      </w:pPr>
      <w:r w:rsidRPr="0051154C">
        <w:rPr>
          <w:rFonts w:asciiTheme="minorEastAsia" w:hAnsiTheme="minorEastAsia" w:hint="eastAsia"/>
          <w:szCs w:val="21"/>
        </w:rPr>
        <w:t>ＡＩを活用した健康アドバイス</w:t>
      </w:r>
    </w:p>
    <w:p w:rsidR="00411EB2" w:rsidRDefault="00411EB2" w:rsidP="00411EB2">
      <w:pPr>
        <w:pStyle w:val="a5"/>
        <w:ind w:leftChars="0" w:left="780"/>
        <w:jc w:val="left"/>
        <w:rPr>
          <w:rFonts w:asciiTheme="minorEastAsia" w:hAnsiTheme="minorEastAsia"/>
          <w:szCs w:val="21"/>
        </w:rPr>
      </w:pPr>
      <w:r>
        <w:rPr>
          <w:rFonts w:asciiTheme="minorEastAsia" w:hAnsiTheme="minorEastAsia" w:hint="eastAsia"/>
          <w:szCs w:val="21"/>
        </w:rPr>
        <w:t>利用者様の体質や健康状態を正しく把握したうえで、ＡＩにより健康に関する最適なアドバイスを行います。</w:t>
      </w:r>
    </w:p>
    <w:p w:rsidR="00572D6B" w:rsidRPr="0051154C" w:rsidRDefault="00572D6B" w:rsidP="0051154C">
      <w:pPr>
        <w:pStyle w:val="a5"/>
        <w:numPr>
          <w:ilvl w:val="0"/>
          <w:numId w:val="12"/>
        </w:numPr>
        <w:ind w:leftChars="0"/>
        <w:jc w:val="left"/>
        <w:rPr>
          <w:rFonts w:asciiTheme="minorEastAsia" w:hAnsiTheme="minorEastAsia"/>
          <w:szCs w:val="21"/>
        </w:rPr>
      </w:pPr>
      <w:r w:rsidRPr="0051154C">
        <w:rPr>
          <w:rFonts w:asciiTheme="minorEastAsia" w:hAnsiTheme="minorEastAsia" w:hint="eastAsia"/>
          <w:szCs w:val="21"/>
        </w:rPr>
        <w:t>遺伝子診断をベースにした食事アドバイス</w:t>
      </w:r>
    </w:p>
    <w:p w:rsidR="00572D6B" w:rsidRPr="00572D6B" w:rsidRDefault="00411EB2" w:rsidP="00411EB2">
      <w:pPr>
        <w:ind w:left="780"/>
        <w:jc w:val="left"/>
        <w:rPr>
          <w:rFonts w:asciiTheme="minorEastAsia" w:hAnsiTheme="minorEastAsia"/>
          <w:szCs w:val="21"/>
        </w:rPr>
      </w:pPr>
      <w:r>
        <w:rPr>
          <w:rFonts w:asciiTheme="minorEastAsia" w:hAnsiTheme="minorEastAsia" w:hint="eastAsia"/>
          <w:szCs w:val="21"/>
        </w:rPr>
        <w:t>利用者様の遺伝子情報をベースに、お一人おひとりに合わせた</w:t>
      </w:r>
      <w:r w:rsidR="0051154C">
        <w:rPr>
          <w:rFonts w:asciiTheme="minorEastAsia" w:hAnsiTheme="minorEastAsia" w:hint="eastAsia"/>
          <w:szCs w:val="21"/>
        </w:rPr>
        <w:t>きめ細かい</w:t>
      </w:r>
      <w:r>
        <w:rPr>
          <w:rFonts w:asciiTheme="minorEastAsia" w:hAnsiTheme="minorEastAsia" w:hint="eastAsia"/>
          <w:szCs w:val="21"/>
        </w:rPr>
        <w:t>食事アドバイスを行います。</w:t>
      </w:r>
    </w:p>
    <w:p w:rsidR="001247B1" w:rsidRDefault="001247B1" w:rsidP="00572D6B">
      <w:pPr>
        <w:rPr>
          <w:rFonts w:asciiTheme="minorEastAsia" w:hAnsiTheme="minorEastAsia"/>
          <w:szCs w:val="21"/>
        </w:rPr>
      </w:pPr>
    </w:p>
    <w:p w:rsidR="0051154C" w:rsidRDefault="0051154C" w:rsidP="00572D6B">
      <w:pPr>
        <w:rPr>
          <w:rFonts w:asciiTheme="minorEastAsia" w:hAnsiTheme="minorEastAsia"/>
          <w:szCs w:val="21"/>
        </w:rPr>
      </w:pPr>
    </w:p>
    <w:p w:rsidR="0051154C" w:rsidRPr="0060131B" w:rsidRDefault="0051154C" w:rsidP="0051154C">
      <w:pPr>
        <w:ind w:leftChars="100" w:left="210"/>
        <w:jc w:val="left"/>
        <w:rPr>
          <w:rFonts w:asciiTheme="majorEastAsia" w:eastAsiaTheme="majorEastAsia" w:hAnsiTheme="majorEastAsia"/>
          <w:szCs w:val="21"/>
        </w:rPr>
      </w:pPr>
      <w:r>
        <w:rPr>
          <w:rFonts w:asciiTheme="majorEastAsia" w:eastAsiaTheme="majorEastAsia" w:hAnsiTheme="majorEastAsia" w:hint="eastAsia"/>
          <w:szCs w:val="21"/>
        </w:rPr>
        <w:t>6</w:t>
      </w:r>
      <w:r w:rsidRPr="0060131B">
        <w:rPr>
          <w:rFonts w:asciiTheme="majorEastAsia" w:eastAsiaTheme="majorEastAsia" w:hAnsiTheme="majorEastAsia" w:hint="eastAsia"/>
          <w:szCs w:val="21"/>
        </w:rPr>
        <w:t>.</w:t>
      </w:r>
      <w:r>
        <w:rPr>
          <w:rFonts w:asciiTheme="majorEastAsia" w:eastAsiaTheme="majorEastAsia" w:hAnsiTheme="majorEastAsia" w:hint="eastAsia"/>
          <w:szCs w:val="21"/>
        </w:rPr>
        <w:t>快適な食事環境</w:t>
      </w:r>
    </w:p>
    <w:p w:rsidR="0051154C" w:rsidRDefault="0051154C" w:rsidP="0051154C">
      <w:pPr>
        <w:ind w:firstLineChars="100" w:firstLine="210"/>
        <w:jc w:val="left"/>
        <w:rPr>
          <w:rFonts w:asciiTheme="minorEastAsia" w:hAnsiTheme="minorEastAsia"/>
          <w:szCs w:val="21"/>
        </w:rPr>
      </w:pPr>
      <w:r w:rsidRPr="00572D6B">
        <w:rPr>
          <w:rFonts w:asciiTheme="minorEastAsia" w:hAnsiTheme="minorEastAsia" w:hint="eastAsia"/>
          <w:szCs w:val="21"/>
        </w:rPr>
        <w:t>2030年</w:t>
      </w:r>
      <w:r>
        <w:rPr>
          <w:rFonts w:asciiTheme="minorEastAsia" w:hAnsiTheme="minorEastAsia" w:hint="eastAsia"/>
          <w:szCs w:val="21"/>
        </w:rPr>
        <w:t>の高齢者住宅では、食に関する環境にも今まで以上に配慮されています。清潔である</w:t>
      </w:r>
    </w:p>
    <w:p w:rsidR="0051154C" w:rsidRDefault="0051154C" w:rsidP="0051154C">
      <w:pPr>
        <w:ind w:firstLineChars="100" w:firstLine="210"/>
        <w:jc w:val="left"/>
        <w:rPr>
          <w:rFonts w:asciiTheme="minorEastAsia" w:hAnsiTheme="minorEastAsia"/>
          <w:szCs w:val="21"/>
        </w:rPr>
      </w:pPr>
      <w:r>
        <w:rPr>
          <w:rFonts w:asciiTheme="minorEastAsia" w:hAnsiTheme="minorEastAsia" w:hint="eastAsia"/>
          <w:szCs w:val="21"/>
        </w:rPr>
        <w:t>こと、安全であることはもちろん、料理が美味しく感じる照明、快適な空調、自由に移動でき</w:t>
      </w:r>
    </w:p>
    <w:p w:rsidR="0051154C" w:rsidRDefault="0051154C" w:rsidP="0051154C">
      <w:pPr>
        <w:ind w:firstLineChars="100" w:firstLine="210"/>
        <w:jc w:val="left"/>
        <w:rPr>
          <w:rFonts w:asciiTheme="minorEastAsia" w:hAnsiTheme="minorEastAsia"/>
          <w:szCs w:val="21"/>
        </w:rPr>
      </w:pPr>
      <w:r>
        <w:rPr>
          <w:rFonts w:asciiTheme="minorEastAsia" w:hAnsiTheme="minorEastAsia" w:hint="eastAsia"/>
          <w:szCs w:val="21"/>
        </w:rPr>
        <w:t>る食事空間、居室へのミニキッチンの配置、目を楽しませる器やテーブル、また、心和む生花</w:t>
      </w:r>
    </w:p>
    <w:p w:rsidR="0051154C" w:rsidRDefault="0051154C" w:rsidP="0051154C">
      <w:pPr>
        <w:ind w:firstLineChars="100" w:firstLine="210"/>
        <w:jc w:val="left"/>
        <w:rPr>
          <w:rFonts w:asciiTheme="minorEastAsia" w:hAnsiTheme="minorEastAsia"/>
          <w:szCs w:val="21"/>
        </w:rPr>
      </w:pPr>
      <w:r>
        <w:rPr>
          <w:rFonts w:asciiTheme="minorEastAsia" w:hAnsiTheme="minorEastAsia" w:hint="eastAsia"/>
          <w:szCs w:val="21"/>
        </w:rPr>
        <w:t>など、食事をする環境にも最大限配慮されています。</w:t>
      </w:r>
    </w:p>
    <w:p w:rsidR="0051154C" w:rsidRDefault="0051154C" w:rsidP="0051154C">
      <w:pPr>
        <w:ind w:firstLineChars="100" w:firstLine="210"/>
        <w:jc w:val="left"/>
        <w:rPr>
          <w:rFonts w:asciiTheme="minorEastAsia" w:hAnsiTheme="minorEastAsia"/>
          <w:szCs w:val="21"/>
        </w:rPr>
      </w:pPr>
    </w:p>
    <w:p w:rsidR="0051154C" w:rsidRPr="0051154C" w:rsidRDefault="0051154C" w:rsidP="0051154C">
      <w:pPr>
        <w:pStyle w:val="a5"/>
        <w:numPr>
          <w:ilvl w:val="0"/>
          <w:numId w:val="13"/>
        </w:numPr>
        <w:ind w:leftChars="0"/>
        <w:jc w:val="left"/>
        <w:rPr>
          <w:rFonts w:asciiTheme="minorEastAsia" w:hAnsiTheme="minorEastAsia"/>
          <w:szCs w:val="21"/>
        </w:rPr>
      </w:pPr>
      <w:r w:rsidRPr="0051154C">
        <w:rPr>
          <w:rFonts w:asciiTheme="minorEastAsia" w:hAnsiTheme="minorEastAsia" w:hint="eastAsia"/>
          <w:szCs w:val="21"/>
        </w:rPr>
        <w:t>清潔さ</w:t>
      </w:r>
      <w:r>
        <w:rPr>
          <w:rFonts w:asciiTheme="minorEastAsia" w:hAnsiTheme="minorEastAsia" w:hint="eastAsia"/>
          <w:szCs w:val="21"/>
        </w:rPr>
        <w:t>（安全性）</w:t>
      </w:r>
      <w:r w:rsidRPr="0051154C">
        <w:rPr>
          <w:rFonts w:asciiTheme="minorEastAsia" w:hAnsiTheme="minorEastAsia" w:hint="eastAsia"/>
          <w:szCs w:val="21"/>
        </w:rPr>
        <w:t>への配慮</w:t>
      </w:r>
    </w:p>
    <w:p w:rsidR="0051154C" w:rsidRDefault="00F31E8E" w:rsidP="0051154C">
      <w:pPr>
        <w:pStyle w:val="a5"/>
        <w:numPr>
          <w:ilvl w:val="0"/>
          <w:numId w:val="13"/>
        </w:numPr>
        <w:ind w:leftChars="0"/>
        <w:jc w:val="left"/>
        <w:rPr>
          <w:rFonts w:asciiTheme="minorEastAsia" w:hAnsiTheme="minorEastAsia"/>
          <w:szCs w:val="21"/>
        </w:rPr>
      </w:pPr>
      <w:r>
        <w:rPr>
          <w:rFonts w:asciiTheme="minorEastAsia" w:hAnsiTheme="minorEastAsia" w:hint="eastAsia"/>
          <w:szCs w:val="21"/>
        </w:rPr>
        <w:t>照明/光のコントロール</w:t>
      </w:r>
    </w:p>
    <w:p w:rsidR="00F31E8E" w:rsidRDefault="00F31E8E" w:rsidP="0051154C">
      <w:pPr>
        <w:pStyle w:val="a5"/>
        <w:numPr>
          <w:ilvl w:val="0"/>
          <w:numId w:val="13"/>
        </w:numPr>
        <w:ind w:leftChars="0"/>
        <w:jc w:val="left"/>
        <w:rPr>
          <w:rFonts w:asciiTheme="minorEastAsia" w:hAnsiTheme="minorEastAsia"/>
          <w:szCs w:val="21"/>
        </w:rPr>
      </w:pPr>
      <w:r>
        <w:rPr>
          <w:rFonts w:asciiTheme="minorEastAsia" w:hAnsiTheme="minorEastAsia" w:hint="eastAsia"/>
          <w:szCs w:val="21"/>
        </w:rPr>
        <w:t>快適で自由な空間</w:t>
      </w:r>
    </w:p>
    <w:p w:rsidR="00F31E8E" w:rsidRDefault="00F31E8E" w:rsidP="0051154C">
      <w:pPr>
        <w:pStyle w:val="a5"/>
        <w:numPr>
          <w:ilvl w:val="0"/>
          <w:numId w:val="13"/>
        </w:numPr>
        <w:ind w:leftChars="0"/>
        <w:jc w:val="left"/>
        <w:rPr>
          <w:rFonts w:asciiTheme="minorEastAsia" w:hAnsiTheme="minorEastAsia"/>
          <w:szCs w:val="21"/>
        </w:rPr>
      </w:pPr>
      <w:r>
        <w:rPr>
          <w:rFonts w:asciiTheme="minorEastAsia" w:hAnsiTheme="minorEastAsia" w:hint="eastAsia"/>
          <w:szCs w:val="21"/>
        </w:rPr>
        <w:t>器やテーブル、調度品について</w:t>
      </w:r>
    </w:p>
    <w:p w:rsidR="0051154C" w:rsidRPr="00572D6B" w:rsidRDefault="0051154C" w:rsidP="00572D6B">
      <w:pPr>
        <w:rPr>
          <w:rFonts w:asciiTheme="minorEastAsia" w:hAnsiTheme="minorEastAsia"/>
          <w:szCs w:val="21"/>
        </w:rPr>
      </w:pPr>
    </w:p>
    <w:p w:rsidR="001247B1" w:rsidRPr="00164A4F" w:rsidRDefault="001247B1" w:rsidP="00164CD3">
      <w:pPr>
        <w:ind w:leftChars="100" w:left="210"/>
        <w:jc w:val="left"/>
        <w:rPr>
          <w:rFonts w:asciiTheme="majorEastAsia" w:eastAsiaTheme="majorEastAsia" w:hAnsiTheme="majorEastAsia"/>
          <w:szCs w:val="21"/>
        </w:rPr>
      </w:pPr>
    </w:p>
    <w:p w:rsidR="00164CD3" w:rsidRPr="0060131B" w:rsidRDefault="00572D6B" w:rsidP="00164CD3">
      <w:pPr>
        <w:ind w:leftChars="100" w:left="210"/>
        <w:jc w:val="left"/>
        <w:rPr>
          <w:rFonts w:asciiTheme="majorEastAsia" w:eastAsiaTheme="majorEastAsia" w:hAnsiTheme="majorEastAsia"/>
          <w:szCs w:val="21"/>
        </w:rPr>
      </w:pPr>
      <w:r>
        <w:rPr>
          <w:rFonts w:asciiTheme="majorEastAsia" w:eastAsiaTheme="majorEastAsia" w:hAnsiTheme="majorEastAsia" w:hint="eastAsia"/>
          <w:szCs w:val="21"/>
        </w:rPr>
        <w:t>7</w:t>
      </w:r>
      <w:r w:rsidR="00164CD3" w:rsidRPr="0060131B">
        <w:rPr>
          <w:rFonts w:asciiTheme="majorEastAsia" w:eastAsiaTheme="majorEastAsia" w:hAnsiTheme="majorEastAsia" w:hint="eastAsia"/>
          <w:szCs w:val="21"/>
        </w:rPr>
        <w:t>.</w:t>
      </w:r>
      <w:r w:rsidR="00164A4F">
        <w:rPr>
          <w:rFonts w:asciiTheme="majorEastAsia" w:eastAsiaTheme="majorEastAsia" w:hAnsiTheme="majorEastAsia" w:hint="eastAsia"/>
          <w:szCs w:val="21"/>
        </w:rPr>
        <w:t>高齢者住宅の利用者</w:t>
      </w:r>
      <w:r w:rsidR="00DA3B40">
        <w:rPr>
          <w:rFonts w:asciiTheme="majorEastAsia" w:eastAsiaTheme="majorEastAsia" w:hAnsiTheme="majorEastAsia" w:hint="eastAsia"/>
          <w:szCs w:val="21"/>
        </w:rPr>
        <w:t>像</w:t>
      </w:r>
      <w:r w:rsidR="000D675E">
        <w:rPr>
          <w:rFonts w:asciiTheme="majorEastAsia" w:eastAsiaTheme="majorEastAsia" w:hAnsiTheme="majorEastAsia" w:hint="eastAsia"/>
          <w:szCs w:val="21"/>
        </w:rPr>
        <w:t>について</w:t>
      </w:r>
    </w:p>
    <w:p w:rsidR="00164CD3" w:rsidRDefault="00164CD3" w:rsidP="00164CD3">
      <w:pPr>
        <w:ind w:leftChars="150" w:left="315"/>
        <w:rPr>
          <w:rFonts w:asciiTheme="minorEastAsia" w:hAnsiTheme="minorEastAsia"/>
          <w:sz w:val="22"/>
          <w:szCs w:val="21"/>
        </w:rPr>
      </w:pPr>
      <w:r w:rsidRPr="006F5374">
        <w:rPr>
          <w:rFonts w:asciiTheme="minorEastAsia" w:hAnsiTheme="minorEastAsia" w:hint="eastAsia"/>
          <w:sz w:val="22"/>
          <w:szCs w:val="21"/>
        </w:rPr>
        <w:t>2030年の</w:t>
      </w:r>
      <w:r w:rsidR="00164A4F">
        <w:rPr>
          <w:rFonts w:asciiTheme="minorEastAsia" w:hAnsiTheme="minorEastAsia" w:hint="eastAsia"/>
          <w:sz w:val="22"/>
          <w:szCs w:val="21"/>
        </w:rPr>
        <w:t>高齢者の所得（主に年金）は</w:t>
      </w:r>
      <w:r w:rsidR="00E468BB">
        <w:rPr>
          <w:rFonts w:asciiTheme="minorEastAsia" w:hAnsiTheme="minorEastAsia" w:hint="eastAsia"/>
          <w:sz w:val="22"/>
          <w:szCs w:val="21"/>
        </w:rPr>
        <w:t>格差が拡大して</w:t>
      </w:r>
      <w:r w:rsidR="00164A4F">
        <w:rPr>
          <w:rFonts w:asciiTheme="minorEastAsia" w:hAnsiTheme="minorEastAsia" w:hint="eastAsia"/>
          <w:sz w:val="22"/>
          <w:szCs w:val="21"/>
        </w:rPr>
        <w:t>いると予測され、</w:t>
      </w:r>
      <w:r w:rsidRPr="006F5374">
        <w:rPr>
          <w:rFonts w:asciiTheme="minorEastAsia" w:hAnsiTheme="minorEastAsia" w:hint="eastAsia"/>
          <w:sz w:val="22"/>
          <w:szCs w:val="21"/>
        </w:rPr>
        <w:t>高齢者住宅</w:t>
      </w:r>
      <w:r w:rsidR="00164A4F">
        <w:rPr>
          <w:rFonts w:asciiTheme="minorEastAsia" w:hAnsiTheme="minorEastAsia" w:hint="eastAsia"/>
          <w:sz w:val="22"/>
          <w:szCs w:val="21"/>
        </w:rPr>
        <w:t>の利用者</w:t>
      </w:r>
      <w:r w:rsidRPr="006F5374">
        <w:rPr>
          <w:rFonts w:asciiTheme="minorEastAsia" w:hAnsiTheme="minorEastAsia" w:hint="eastAsia"/>
          <w:sz w:val="22"/>
          <w:szCs w:val="21"/>
        </w:rPr>
        <w:t>は、</w:t>
      </w:r>
      <w:r w:rsidR="00164A4F">
        <w:rPr>
          <w:rFonts w:asciiTheme="minorEastAsia" w:hAnsiTheme="minorEastAsia" w:hint="eastAsia"/>
          <w:sz w:val="22"/>
          <w:szCs w:val="21"/>
        </w:rPr>
        <w:t>現在と同じく比較的裕福な世帯の高齢者であると予測される。</w:t>
      </w:r>
    </w:p>
    <w:p w:rsidR="00164A4F" w:rsidRDefault="00164A4F" w:rsidP="00164CD3">
      <w:pPr>
        <w:ind w:leftChars="150" w:left="315"/>
        <w:rPr>
          <w:rFonts w:asciiTheme="minorEastAsia" w:hAnsiTheme="minorEastAsia"/>
          <w:sz w:val="22"/>
          <w:szCs w:val="21"/>
        </w:rPr>
      </w:pPr>
      <w:r>
        <w:rPr>
          <w:rFonts w:asciiTheme="minorEastAsia" w:hAnsiTheme="minorEastAsia" w:hint="eastAsia"/>
          <w:sz w:val="22"/>
          <w:szCs w:val="21"/>
        </w:rPr>
        <w:t>バブル経済から平成、令和と人生を歩み、成功者として年を重ねた方</w:t>
      </w:r>
      <w:r w:rsidR="00720E8D">
        <w:rPr>
          <w:rFonts w:asciiTheme="minorEastAsia" w:hAnsiTheme="minorEastAsia" w:hint="eastAsia"/>
          <w:sz w:val="22"/>
          <w:szCs w:val="21"/>
        </w:rPr>
        <w:t>やそのご家族</w:t>
      </w:r>
      <w:r>
        <w:rPr>
          <w:rFonts w:asciiTheme="minorEastAsia" w:hAnsiTheme="minorEastAsia" w:hint="eastAsia"/>
          <w:sz w:val="22"/>
          <w:szCs w:val="21"/>
        </w:rPr>
        <w:t>が</w:t>
      </w:r>
      <w:r w:rsidR="00DA3B40">
        <w:rPr>
          <w:rFonts w:asciiTheme="minorEastAsia" w:hAnsiTheme="minorEastAsia" w:hint="eastAsia"/>
          <w:sz w:val="22"/>
          <w:szCs w:val="21"/>
        </w:rPr>
        <w:t>ターゲット</w:t>
      </w:r>
      <w:r w:rsidR="00720E8D">
        <w:rPr>
          <w:rFonts w:asciiTheme="minorEastAsia" w:hAnsiTheme="minorEastAsia" w:hint="eastAsia"/>
          <w:sz w:val="22"/>
          <w:szCs w:val="21"/>
        </w:rPr>
        <w:t>である。</w:t>
      </w:r>
    </w:p>
    <w:p w:rsidR="000D675E" w:rsidRDefault="000D675E" w:rsidP="00164CD3">
      <w:pPr>
        <w:ind w:leftChars="150" w:left="315"/>
        <w:rPr>
          <w:rFonts w:asciiTheme="minorEastAsia" w:hAnsiTheme="minorEastAsia"/>
          <w:sz w:val="22"/>
          <w:szCs w:val="21"/>
        </w:rPr>
      </w:pPr>
    </w:p>
    <w:p w:rsidR="000D675E" w:rsidRPr="00720E8D" w:rsidRDefault="000D675E" w:rsidP="000D675E">
      <w:pPr>
        <w:ind w:leftChars="100" w:left="210"/>
        <w:jc w:val="left"/>
        <w:rPr>
          <w:rFonts w:asciiTheme="minorEastAsia" w:hAnsiTheme="minorEastAsia"/>
          <w:szCs w:val="21"/>
        </w:rPr>
      </w:pPr>
      <w:r w:rsidRPr="0060131B">
        <w:rPr>
          <w:rFonts w:asciiTheme="minorEastAsia" w:hAnsiTheme="minorEastAsia" w:hint="eastAsia"/>
          <w:szCs w:val="21"/>
        </w:rPr>
        <w:t>（</w:t>
      </w:r>
      <w:r>
        <w:rPr>
          <w:rFonts w:asciiTheme="minorEastAsia" w:hAnsiTheme="minorEastAsia" w:hint="eastAsia"/>
          <w:szCs w:val="21"/>
        </w:rPr>
        <w:t>1）標準的な介護付き高齢者住宅利用者像</w:t>
      </w:r>
    </w:p>
    <w:p w:rsidR="000D675E" w:rsidRDefault="000D675E" w:rsidP="000D675E">
      <w:pPr>
        <w:pStyle w:val="a5"/>
        <w:numPr>
          <w:ilvl w:val="0"/>
          <w:numId w:val="1"/>
        </w:numPr>
        <w:ind w:leftChars="0"/>
        <w:rPr>
          <w:rFonts w:asciiTheme="minorEastAsia" w:hAnsiTheme="minorEastAsia"/>
          <w:szCs w:val="21"/>
        </w:rPr>
      </w:pPr>
      <w:r>
        <w:rPr>
          <w:rFonts w:asciiTheme="minorEastAsia" w:hAnsiTheme="minorEastAsia" w:hint="eastAsia"/>
          <w:szCs w:val="21"/>
        </w:rPr>
        <w:t>高額な年金受給者</w:t>
      </w:r>
    </w:p>
    <w:p w:rsidR="000D675E" w:rsidRPr="00720E8D" w:rsidRDefault="000D675E" w:rsidP="000D675E">
      <w:pPr>
        <w:pStyle w:val="a5"/>
        <w:ind w:leftChars="0" w:left="675"/>
        <w:rPr>
          <w:rFonts w:asciiTheme="minorEastAsia" w:hAnsiTheme="minorEastAsia"/>
          <w:szCs w:val="21"/>
        </w:rPr>
      </w:pPr>
      <w:r>
        <w:rPr>
          <w:rFonts w:asciiTheme="minorEastAsia" w:hAnsiTheme="minorEastAsia" w:hint="eastAsia"/>
          <w:szCs w:val="21"/>
        </w:rPr>
        <w:t>例）年金受給額20万円/月以上（平均的な厚生年金受給額は14万円/月）</w:t>
      </w:r>
    </w:p>
    <w:p w:rsidR="000D675E" w:rsidRDefault="000D675E" w:rsidP="000D675E">
      <w:pPr>
        <w:pStyle w:val="a5"/>
        <w:numPr>
          <w:ilvl w:val="0"/>
          <w:numId w:val="1"/>
        </w:numPr>
        <w:ind w:leftChars="0"/>
        <w:rPr>
          <w:rFonts w:asciiTheme="minorEastAsia" w:hAnsiTheme="minorEastAsia"/>
          <w:szCs w:val="21"/>
        </w:rPr>
      </w:pPr>
      <w:r>
        <w:rPr>
          <w:rFonts w:asciiTheme="minorEastAsia" w:hAnsiTheme="minorEastAsia" w:hint="eastAsia"/>
          <w:szCs w:val="21"/>
        </w:rPr>
        <w:lastRenderedPageBreak/>
        <w:t>親族等が自立しており裕福である者。</w:t>
      </w:r>
    </w:p>
    <w:p w:rsidR="000D675E" w:rsidRDefault="000D675E" w:rsidP="000D675E">
      <w:pPr>
        <w:pStyle w:val="a5"/>
        <w:ind w:leftChars="0" w:left="675"/>
        <w:rPr>
          <w:rFonts w:asciiTheme="minorEastAsia" w:hAnsiTheme="minorEastAsia"/>
          <w:szCs w:val="21"/>
        </w:rPr>
      </w:pPr>
      <w:r>
        <w:rPr>
          <w:rFonts w:asciiTheme="minorEastAsia" w:hAnsiTheme="minorEastAsia" w:hint="eastAsia"/>
          <w:szCs w:val="21"/>
        </w:rPr>
        <w:t>例）子供</w:t>
      </w:r>
      <w:r w:rsidR="00D0166A">
        <w:rPr>
          <w:rFonts w:asciiTheme="minorEastAsia" w:hAnsiTheme="minorEastAsia" w:hint="eastAsia"/>
          <w:szCs w:val="21"/>
        </w:rPr>
        <w:t>2</w:t>
      </w:r>
      <w:r>
        <w:rPr>
          <w:rFonts w:asciiTheme="minorEastAsia" w:hAnsiTheme="minorEastAsia" w:hint="eastAsia"/>
          <w:szCs w:val="21"/>
        </w:rPr>
        <w:t>名が</w:t>
      </w:r>
      <w:r w:rsidR="00D0166A">
        <w:rPr>
          <w:rFonts w:asciiTheme="minorEastAsia" w:hAnsiTheme="minorEastAsia" w:hint="eastAsia"/>
          <w:szCs w:val="21"/>
        </w:rPr>
        <w:t>各5</w:t>
      </w:r>
      <w:r>
        <w:rPr>
          <w:rFonts w:asciiTheme="minorEastAsia" w:hAnsiTheme="minorEastAsia" w:hint="eastAsia"/>
          <w:szCs w:val="21"/>
        </w:rPr>
        <w:t>万円/月の支援ができる。</w:t>
      </w:r>
    </w:p>
    <w:p w:rsidR="000D675E" w:rsidRPr="00720E8D" w:rsidRDefault="000D675E" w:rsidP="000D675E">
      <w:pPr>
        <w:pStyle w:val="a5"/>
        <w:numPr>
          <w:ilvl w:val="0"/>
          <w:numId w:val="1"/>
        </w:numPr>
        <w:ind w:leftChars="0"/>
        <w:rPr>
          <w:rFonts w:asciiTheme="minorEastAsia" w:hAnsiTheme="minorEastAsia"/>
          <w:szCs w:val="21"/>
        </w:rPr>
      </w:pPr>
      <w:r>
        <w:rPr>
          <w:rFonts w:asciiTheme="minorEastAsia" w:hAnsiTheme="minorEastAsia" w:hint="eastAsia"/>
          <w:szCs w:val="21"/>
        </w:rPr>
        <w:t>資産がある者。</w:t>
      </w:r>
    </w:p>
    <w:p w:rsidR="000D675E" w:rsidRPr="00720E8D" w:rsidRDefault="000D675E" w:rsidP="000D675E">
      <w:pPr>
        <w:ind w:left="675"/>
        <w:rPr>
          <w:rFonts w:asciiTheme="minorEastAsia" w:hAnsiTheme="minorEastAsia"/>
          <w:szCs w:val="21"/>
        </w:rPr>
      </w:pPr>
      <w:r>
        <w:rPr>
          <w:rFonts w:asciiTheme="minorEastAsia" w:hAnsiTheme="minorEastAsia" w:hint="eastAsia"/>
          <w:szCs w:val="21"/>
        </w:rPr>
        <w:t>例）自宅不動産の売却で1億円以上の金融資産があるなど・・・</w:t>
      </w:r>
    </w:p>
    <w:p w:rsidR="00720E8D" w:rsidRDefault="00D0166A" w:rsidP="00720E8D">
      <w:pPr>
        <w:rPr>
          <w:rFonts w:asciiTheme="minorEastAsia" w:hAnsiTheme="minorEastAsia"/>
          <w:szCs w:val="21"/>
        </w:rPr>
      </w:pPr>
      <w:r>
        <w:rPr>
          <w:rFonts w:asciiTheme="minorEastAsia" w:hAnsiTheme="minorEastAsia" w:hint="eastAsia"/>
          <w:szCs w:val="21"/>
        </w:rPr>
        <w:t xml:space="preserve">　 ④　パーソナル　年齢　85歳　女性</w:t>
      </w:r>
    </w:p>
    <w:p w:rsidR="00D0166A" w:rsidRPr="000D675E" w:rsidRDefault="00D0166A" w:rsidP="00720E8D">
      <w:pPr>
        <w:rPr>
          <w:rFonts w:asciiTheme="minorEastAsia" w:hAnsiTheme="minorEastAsia"/>
          <w:szCs w:val="21"/>
        </w:rPr>
      </w:pPr>
    </w:p>
    <w:p w:rsidR="00720E8D" w:rsidRPr="00720E8D" w:rsidRDefault="00720E8D" w:rsidP="00720E8D">
      <w:pPr>
        <w:ind w:leftChars="100" w:left="210"/>
        <w:jc w:val="left"/>
        <w:rPr>
          <w:rFonts w:asciiTheme="minorEastAsia" w:hAnsiTheme="minorEastAsia"/>
          <w:szCs w:val="21"/>
        </w:rPr>
      </w:pPr>
      <w:r w:rsidRPr="0060131B">
        <w:rPr>
          <w:rFonts w:asciiTheme="minorEastAsia" w:hAnsiTheme="minorEastAsia" w:hint="eastAsia"/>
          <w:szCs w:val="21"/>
        </w:rPr>
        <w:t>（</w:t>
      </w:r>
      <w:r w:rsidR="000D675E">
        <w:rPr>
          <w:rFonts w:asciiTheme="minorEastAsia" w:hAnsiTheme="minorEastAsia" w:hint="eastAsia"/>
          <w:szCs w:val="21"/>
        </w:rPr>
        <w:t>2</w:t>
      </w:r>
      <w:r>
        <w:rPr>
          <w:rFonts w:asciiTheme="minorEastAsia" w:hAnsiTheme="minorEastAsia" w:hint="eastAsia"/>
          <w:szCs w:val="21"/>
        </w:rPr>
        <w:t>）標準的な介護付き高齢者住宅とは</w:t>
      </w:r>
    </w:p>
    <w:p w:rsidR="00720E8D" w:rsidRDefault="00720E8D" w:rsidP="00720E8D">
      <w:pPr>
        <w:pStyle w:val="a5"/>
        <w:numPr>
          <w:ilvl w:val="0"/>
          <w:numId w:val="1"/>
        </w:numPr>
        <w:ind w:leftChars="0"/>
        <w:rPr>
          <w:rFonts w:asciiTheme="minorEastAsia" w:hAnsiTheme="minorEastAsia"/>
          <w:szCs w:val="21"/>
        </w:rPr>
      </w:pPr>
      <w:r>
        <w:rPr>
          <w:rFonts w:asciiTheme="minorEastAsia" w:hAnsiTheme="minorEastAsia" w:hint="eastAsia"/>
          <w:szCs w:val="21"/>
        </w:rPr>
        <w:t>利用者の</w:t>
      </w:r>
      <w:r w:rsidRPr="00720E8D">
        <w:rPr>
          <w:rFonts w:asciiTheme="minorEastAsia" w:hAnsiTheme="minorEastAsia" w:hint="eastAsia"/>
          <w:szCs w:val="21"/>
        </w:rPr>
        <w:t>費用負担</w:t>
      </w:r>
    </w:p>
    <w:p w:rsidR="00720E8D" w:rsidRPr="00720E8D" w:rsidRDefault="00720E8D" w:rsidP="00720E8D">
      <w:pPr>
        <w:pStyle w:val="a5"/>
        <w:ind w:leftChars="0" w:left="675"/>
        <w:rPr>
          <w:rFonts w:asciiTheme="minorEastAsia" w:hAnsiTheme="minorEastAsia"/>
          <w:szCs w:val="21"/>
        </w:rPr>
      </w:pPr>
      <w:r w:rsidRPr="00720E8D">
        <w:rPr>
          <w:rFonts w:asciiTheme="minorEastAsia" w:hAnsiTheme="minorEastAsia" w:hint="eastAsia"/>
          <w:szCs w:val="21"/>
        </w:rPr>
        <w:t xml:space="preserve">入居一時金　</w:t>
      </w:r>
      <w:r w:rsidR="00D0166A">
        <w:rPr>
          <w:rFonts w:asciiTheme="minorEastAsia" w:hAnsiTheme="minorEastAsia" w:hint="eastAsia"/>
          <w:szCs w:val="21"/>
        </w:rPr>
        <w:t>2000</w:t>
      </w:r>
      <w:r w:rsidRPr="00720E8D">
        <w:rPr>
          <w:rFonts w:asciiTheme="minorEastAsia" w:hAnsiTheme="minorEastAsia" w:hint="eastAsia"/>
          <w:szCs w:val="21"/>
        </w:rPr>
        <w:t xml:space="preserve">万円　月額負担　</w:t>
      </w:r>
      <w:r w:rsidR="00D0166A">
        <w:rPr>
          <w:rFonts w:asciiTheme="minorEastAsia" w:hAnsiTheme="minorEastAsia" w:hint="eastAsia"/>
          <w:szCs w:val="21"/>
        </w:rPr>
        <w:t>25</w:t>
      </w:r>
      <w:r w:rsidRPr="00720E8D">
        <w:rPr>
          <w:rFonts w:asciiTheme="minorEastAsia" w:hAnsiTheme="minorEastAsia" w:hint="eastAsia"/>
          <w:szCs w:val="21"/>
        </w:rPr>
        <w:t>万円/月、食事負担　6～7万円/月</w:t>
      </w:r>
    </w:p>
    <w:p w:rsidR="00720E8D" w:rsidRDefault="00720E8D" w:rsidP="00720E8D">
      <w:pPr>
        <w:pStyle w:val="a5"/>
        <w:numPr>
          <w:ilvl w:val="0"/>
          <w:numId w:val="1"/>
        </w:numPr>
        <w:ind w:leftChars="0"/>
        <w:rPr>
          <w:rFonts w:asciiTheme="minorEastAsia" w:hAnsiTheme="minorEastAsia"/>
          <w:szCs w:val="21"/>
        </w:rPr>
      </w:pPr>
      <w:r>
        <w:rPr>
          <w:rFonts w:asciiTheme="minorEastAsia" w:hAnsiTheme="minorEastAsia" w:hint="eastAsia"/>
          <w:szCs w:val="21"/>
        </w:rPr>
        <w:t>平均的な入居期間</w:t>
      </w:r>
    </w:p>
    <w:p w:rsidR="00720E8D" w:rsidRDefault="000D675E" w:rsidP="00720E8D">
      <w:pPr>
        <w:pStyle w:val="a5"/>
        <w:ind w:leftChars="0" w:left="675"/>
        <w:rPr>
          <w:rFonts w:asciiTheme="minorEastAsia" w:hAnsiTheme="minorEastAsia"/>
          <w:szCs w:val="21"/>
        </w:rPr>
      </w:pPr>
      <w:r>
        <w:rPr>
          <w:rFonts w:asciiTheme="minorEastAsia" w:hAnsiTheme="minorEastAsia" w:hint="eastAsia"/>
          <w:szCs w:val="21"/>
        </w:rPr>
        <w:t xml:space="preserve">〇〇年　</w:t>
      </w:r>
      <w:r w:rsidR="00720E8D">
        <w:rPr>
          <w:rFonts w:asciiTheme="minorEastAsia" w:hAnsiTheme="minorEastAsia" w:hint="eastAsia"/>
          <w:szCs w:val="21"/>
        </w:rPr>
        <w:t>自立している時期から要介護（医療機関に入る）ところまで</w:t>
      </w:r>
    </w:p>
    <w:p w:rsidR="00720E8D" w:rsidRPr="00720E8D" w:rsidRDefault="00720E8D" w:rsidP="00720E8D">
      <w:pPr>
        <w:pStyle w:val="a5"/>
        <w:numPr>
          <w:ilvl w:val="0"/>
          <w:numId w:val="1"/>
        </w:numPr>
        <w:ind w:leftChars="0"/>
        <w:rPr>
          <w:rFonts w:asciiTheme="minorEastAsia" w:hAnsiTheme="minorEastAsia"/>
          <w:szCs w:val="21"/>
        </w:rPr>
      </w:pPr>
      <w:r>
        <w:rPr>
          <w:rFonts w:asciiTheme="minorEastAsia" w:hAnsiTheme="minorEastAsia" w:hint="eastAsia"/>
          <w:szCs w:val="21"/>
        </w:rPr>
        <w:t>施設規模</w:t>
      </w:r>
    </w:p>
    <w:p w:rsidR="00720E8D" w:rsidRDefault="00720E8D" w:rsidP="00741FCA">
      <w:pPr>
        <w:ind w:left="675"/>
        <w:rPr>
          <w:rFonts w:asciiTheme="minorEastAsia" w:hAnsiTheme="minorEastAsia"/>
          <w:szCs w:val="21"/>
        </w:rPr>
      </w:pPr>
      <w:r>
        <w:rPr>
          <w:rFonts w:asciiTheme="minorEastAsia" w:hAnsiTheme="minorEastAsia" w:hint="eastAsia"/>
          <w:szCs w:val="21"/>
        </w:rPr>
        <w:t>20室クラスがメイン（大規模事業者のサテライト型も含む）</w:t>
      </w:r>
    </w:p>
    <w:p w:rsidR="006645C2" w:rsidRPr="00164A4F" w:rsidRDefault="006645C2" w:rsidP="00741FCA">
      <w:pPr>
        <w:jc w:val="left"/>
        <w:rPr>
          <w:rFonts w:asciiTheme="majorEastAsia" w:eastAsiaTheme="majorEastAsia" w:hAnsiTheme="majorEastAsia"/>
          <w:szCs w:val="21"/>
        </w:rPr>
      </w:pPr>
    </w:p>
    <w:p w:rsidR="003B2ADF" w:rsidRDefault="00F31E8E">
      <w:pPr>
        <w:widowControl/>
        <w:jc w:val="left"/>
        <w:rPr>
          <w:rFonts w:asciiTheme="minorEastAsia" w:hAnsiTheme="minorEastAsia"/>
          <w:szCs w:val="21"/>
        </w:rPr>
      </w:pPr>
      <w:r>
        <w:rPr>
          <w:rFonts w:asciiTheme="majorEastAsia" w:eastAsiaTheme="majorEastAsia" w:hAnsiTheme="majorEastAsia" w:hint="eastAsia"/>
          <w:szCs w:val="21"/>
        </w:rPr>
        <w:t>以上</w:t>
      </w:r>
    </w:p>
    <w:sectPr w:rsidR="003B2ADF" w:rsidSect="00EB220B">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C39" w:rsidRDefault="00DE7C39" w:rsidP="003878F0">
      <w:r>
        <w:separator/>
      </w:r>
    </w:p>
  </w:endnote>
  <w:endnote w:type="continuationSeparator" w:id="0">
    <w:p w:rsidR="00DE7C39" w:rsidRDefault="00DE7C39" w:rsidP="0038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C39" w:rsidRDefault="00DE7C39" w:rsidP="003878F0">
      <w:r>
        <w:separator/>
      </w:r>
    </w:p>
  </w:footnote>
  <w:footnote w:type="continuationSeparator" w:id="0">
    <w:p w:rsidR="00DE7C39" w:rsidRDefault="00DE7C39" w:rsidP="00387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40F"/>
    <w:multiLevelType w:val="hybridMultilevel"/>
    <w:tmpl w:val="9F16BF86"/>
    <w:lvl w:ilvl="0" w:tplc="6994C8D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74953"/>
    <w:multiLevelType w:val="hybridMultilevel"/>
    <w:tmpl w:val="82EC2E68"/>
    <w:lvl w:ilvl="0" w:tplc="93C685A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875B96"/>
    <w:multiLevelType w:val="hybridMultilevel"/>
    <w:tmpl w:val="76BC9E04"/>
    <w:lvl w:ilvl="0" w:tplc="C1D46E4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155B68"/>
    <w:multiLevelType w:val="hybridMultilevel"/>
    <w:tmpl w:val="D20E21E8"/>
    <w:lvl w:ilvl="0" w:tplc="7870CD18">
      <w:start w:val="1"/>
      <w:numFmt w:val="decimalEnclosedCircle"/>
      <w:lvlText w:val="%1"/>
      <w:lvlJc w:val="left"/>
      <w:pPr>
        <w:ind w:left="78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C55D4"/>
    <w:multiLevelType w:val="hybridMultilevel"/>
    <w:tmpl w:val="6BF86FD0"/>
    <w:lvl w:ilvl="0" w:tplc="BEDA6C9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1E5557E2"/>
    <w:multiLevelType w:val="hybridMultilevel"/>
    <w:tmpl w:val="4922151A"/>
    <w:lvl w:ilvl="0" w:tplc="500AEADA">
      <w:start w:val="1"/>
      <w:numFmt w:val="decimal"/>
      <w:lvlText w:val="（%1）"/>
      <w:lvlJc w:val="left"/>
      <w:pPr>
        <w:ind w:left="720" w:hanging="720"/>
      </w:pPr>
      <w:rPr>
        <w:rFonts w:hint="default"/>
      </w:rPr>
    </w:lvl>
    <w:lvl w:ilvl="1" w:tplc="7870CD18">
      <w:start w:val="1"/>
      <w:numFmt w:val="decimalEnclosedCircle"/>
      <w:lvlText w:val="%2"/>
      <w:lvlJc w:val="left"/>
      <w:pPr>
        <w:ind w:left="780" w:hanging="360"/>
      </w:pPr>
      <w:rPr>
        <w:rFonts w:asciiTheme="minorEastAsia" w:eastAsia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166FFF"/>
    <w:multiLevelType w:val="hybridMultilevel"/>
    <w:tmpl w:val="88F6E200"/>
    <w:lvl w:ilvl="0" w:tplc="6694D47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206743A"/>
    <w:multiLevelType w:val="hybridMultilevel"/>
    <w:tmpl w:val="69928634"/>
    <w:lvl w:ilvl="0" w:tplc="661002F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393035"/>
    <w:multiLevelType w:val="hybridMultilevel"/>
    <w:tmpl w:val="198A13F2"/>
    <w:lvl w:ilvl="0" w:tplc="A2D075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DE23C04"/>
    <w:multiLevelType w:val="hybridMultilevel"/>
    <w:tmpl w:val="BC186642"/>
    <w:lvl w:ilvl="0" w:tplc="487626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FF24AF7"/>
    <w:multiLevelType w:val="hybridMultilevel"/>
    <w:tmpl w:val="26FE32F4"/>
    <w:lvl w:ilvl="0" w:tplc="500AEADA">
      <w:start w:val="1"/>
      <w:numFmt w:val="decimal"/>
      <w:lvlText w:val="（%1）"/>
      <w:lvlJc w:val="left"/>
      <w:pPr>
        <w:ind w:left="720" w:hanging="720"/>
      </w:pPr>
      <w:rPr>
        <w:rFonts w:hint="default"/>
      </w:rPr>
    </w:lvl>
    <w:lvl w:ilvl="1" w:tplc="450AF0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17522E"/>
    <w:multiLevelType w:val="hybridMultilevel"/>
    <w:tmpl w:val="3D28710E"/>
    <w:lvl w:ilvl="0" w:tplc="1A30F01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AC42B0"/>
    <w:multiLevelType w:val="hybridMultilevel"/>
    <w:tmpl w:val="F968D48E"/>
    <w:lvl w:ilvl="0" w:tplc="BEDA6C9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2"/>
  </w:num>
  <w:num w:numId="2">
    <w:abstractNumId w:val="4"/>
  </w:num>
  <w:num w:numId="3">
    <w:abstractNumId w:val="9"/>
  </w:num>
  <w:num w:numId="4">
    <w:abstractNumId w:val="6"/>
  </w:num>
  <w:num w:numId="5">
    <w:abstractNumId w:val="2"/>
  </w:num>
  <w:num w:numId="6">
    <w:abstractNumId w:val="5"/>
  </w:num>
  <w:num w:numId="7">
    <w:abstractNumId w:val="10"/>
  </w:num>
  <w:num w:numId="8">
    <w:abstractNumId w:val="1"/>
  </w:num>
  <w:num w:numId="9">
    <w:abstractNumId w:val="3"/>
  </w:num>
  <w:num w:numId="10">
    <w:abstractNumId w:val="8"/>
  </w:num>
  <w:num w:numId="11">
    <w:abstractNumId w:val="7"/>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92"/>
    <w:rsid w:val="00007AFC"/>
    <w:rsid w:val="00056B30"/>
    <w:rsid w:val="000679E4"/>
    <w:rsid w:val="000B5D66"/>
    <w:rsid w:val="000D675E"/>
    <w:rsid w:val="000E3733"/>
    <w:rsid w:val="000E56A3"/>
    <w:rsid w:val="001247B1"/>
    <w:rsid w:val="001600A7"/>
    <w:rsid w:val="00164A4F"/>
    <w:rsid w:val="00164CD3"/>
    <w:rsid w:val="00193FAD"/>
    <w:rsid w:val="001B09D5"/>
    <w:rsid w:val="001D4A1F"/>
    <w:rsid w:val="001D65BA"/>
    <w:rsid w:val="00235E5E"/>
    <w:rsid w:val="002723AF"/>
    <w:rsid w:val="002A275A"/>
    <w:rsid w:val="002F0CDB"/>
    <w:rsid w:val="00313DDD"/>
    <w:rsid w:val="003377C8"/>
    <w:rsid w:val="00342FB1"/>
    <w:rsid w:val="00346917"/>
    <w:rsid w:val="003878F0"/>
    <w:rsid w:val="003B2ADF"/>
    <w:rsid w:val="003C4744"/>
    <w:rsid w:val="003E2023"/>
    <w:rsid w:val="00401E34"/>
    <w:rsid w:val="00407BAD"/>
    <w:rsid w:val="00411EB2"/>
    <w:rsid w:val="00413F92"/>
    <w:rsid w:val="004226EE"/>
    <w:rsid w:val="00424D67"/>
    <w:rsid w:val="004378C1"/>
    <w:rsid w:val="00442982"/>
    <w:rsid w:val="00463C75"/>
    <w:rsid w:val="004767D5"/>
    <w:rsid w:val="004A4134"/>
    <w:rsid w:val="004D5336"/>
    <w:rsid w:val="004F086E"/>
    <w:rsid w:val="0051154C"/>
    <w:rsid w:val="005226CE"/>
    <w:rsid w:val="00527F72"/>
    <w:rsid w:val="00552A53"/>
    <w:rsid w:val="00572D6B"/>
    <w:rsid w:val="005C0611"/>
    <w:rsid w:val="0060131B"/>
    <w:rsid w:val="00605C49"/>
    <w:rsid w:val="006367F5"/>
    <w:rsid w:val="006645C2"/>
    <w:rsid w:val="00677582"/>
    <w:rsid w:val="006F5374"/>
    <w:rsid w:val="00720E8D"/>
    <w:rsid w:val="00725FE0"/>
    <w:rsid w:val="00741FCA"/>
    <w:rsid w:val="00745E58"/>
    <w:rsid w:val="00756F61"/>
    <w:rsid w:val="007C32E3"/>
    <w:rsid w:val="007D261D"/>
    <w:rsid w:val="007D7087"/>
    <w:rsid w:val="007F7579"/>
    <w:rsid w:val="00816395"/>
    <w:rsid w:val="00821853"/>
    <w:rsid w:val="008653B5"/>
    <w:rsid w:val="00875C41"/>
    <w:rsid w:val="00891E72"/>
    <w:rsid w:val="008A1BA0"/>
    <w:rsid w:val="008B172D"/>
    <w:rsid w:val="008C53BA"/>
    <w:rsid w:val="008D0238"/>
    <w:rsid w:val="008D3DF7"/>
    <w:rsid w:val="009145F2"/>
    <w:rsid w:val="00920459"/>
    <w:rsid w:val="009217BF"/>
    <w:rsid w:val="00944649"/>
    <w:rsid w:val="00946B39"/>
    <w:rsid w:val="009545C4"/>
    <w:rsid w:val="00963855"/>
    <w:rsid w:val="00975D1B"/>
    <w:rsid w:val="009E16D9"/>
    <w:rsid w:val="009E7711"/>
    <w:rsid w:val="009F14A0"/>
    <w:rsid w:val="009F75D8"/>
    <w:rsid w:val="00A30040"/>
    <w:rsid w:val="00A81FFD"/>
    <w:rsid w:val="00A949A0"/>
    <w:rsid w:val="00AA31FB"/>
    <w:rsid w:val="00B16FC7"/>
    <w:rsid w:val="00B2752B"/>
    <w:rsid w:val="00B71168"/>
    <w:rsid w:val="00C40C83"/>
    <w:rsid w:val="00C43D1B"/>
    <w:rsid w:val="00C4582A"/>
    <w:rsid w:val="00C6556E"/>
    <w:rsid w:val="00C71A7C"/>
    <w:rsid w:val="00D0166A"/>
    <w:rsid w:val="00D73D3F"/>
    <w:rsid w:val="00D74349"/>
    <w:rsid w:val="00DA3B40"/>
    <w:rsid w:val="00DC41D2"/>
    <w:rsid w:val="00DC716A"/>
    <w:rsid w:val="00DC7FF9"/>
    <w:rsid w:val="00DE7C39"/>
    <w:rsid w:val="00DF7A48"/>
    <w:rsid w:val="00E468BB"/>
    <w:rsid w:val="00E63A90"/>
    <w:rsid w:val="00EB220B"/>
    <w:rsid w:val="00EE62AF"/>
    <w:rsid w:val="00F150D8"/>
    <w:rsid w:val="00F3147D"/>
    <w:rsid w:val="00F31E8E"/>
    <w:rsid w:val="00F5216D"/>
    <w:rsid w:val="00F55FAD"/>
    <w:rsid w:val="00FA3275"/>
    <w:rsid w:val="00FC2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CB958AB-ADD7-4ED4-912E-A069844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B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6B39"/>
    <w:rPr>
      <w:rFonts w:asciiTheme="majorHAnsi" w:eastAsiaTheme="majorEastAsia" w:hAnsiTheme="majorHAnsi" w:cstheme="majorBidi"/>
      <w:sz w:val="18"/>
      <w:szCs w:val="18"/>
    </w:rPr>
  </w:style>
  <w:style w:type="paragraph" w:styleId="a5">
    <w:name w:val="List Paragraph"/>
    <w:basedOn w:val="a"/>
    <w:uiPriority w:val="34"/>
    <w:qFormat/>
    <w:rsid w:val="00342FB1"/>
    <w:pPr>
      <w:ind w:leftChars="400" w:left="840"/>
    </w:pPr>
  </w:style>
  <w:style w:type="table" w:styleId="a6">
    <w:name w:val="Table Grid"/>
    <w:basedOn w:val="a1"/>
    <w:uiPriority w:val="59"/>
    <w:rsid w:val="00745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878F0"/>
    <w:pPr>
      <w:tabs>
        <w:tab w:val="center" w:pos="4252"/>
        <w:tab w:val="right" w:pos="8504"/>
      </w:tabs>
      <w:snapToGrid w:val="0"/>
    </w:pPr>
  </w:style>
  <w:style w:type="character" w:customStyle="1" w:styleId="a8">
    <w:name w:val="ヘッダー (文字)"/>
    <w:basedOn w:val="a0"/>
    <w:link w:val="a7"/>
    <w:uiPriority w:val="99"/>
    <w:rsid w:val="003878F0"/>
  </w:style>
  <w:style w:type="paragraph" w:styleId="a9">
    <w:name w:val="footer"/>
    <w:basedOn w:val="a"/>
    <w:link w:val="aa"/>
    <w:uiPriority w:val="99"/>
    <w:unhideWhenUsed/>
    <w:rsid w:val="003878F0"/>
    <w:pPr>
      <w:tabs>
        <w:tab w:val="center" w:pos="4252"/>
        <w:tab w:val="right" w:pos="8504"/>
      </w:tabs>
      <w:snapToGrid w:val="0"/>
    </w:pPr>
  </w:style>
  <w:style w:type="character" w:customStyle="1" w:styleId="aa">
    <w:name w:val="フッター (文字)"/>
    <w:basedOn w:val="a0"/>
    <w:link w:val="a9"/>
    <w:uiPriority w:val="99"/>
    <w:rsid w:val="00387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53712">
      <w:bodyDiv w:val="1"/>
      <w:marLeft w:val="0"/>
      <w:marRight w:val="0"/>
      <w:marTop w:val="0"/>
      <w:marBottom w:val="0"/>
      <w:divBdr>
        <w:top w:val="none" w:sz="0" w:space="0" w:color="auto"/>
        <w:left w:val="none" w:sz="0" w:space="0" w:color="auto"/>
        <w:bottom w:val="none" w:sz="0" w:space="0" w:color="auto"/>
        <w:right w:val="none" w:sz="0" w:space="0" w:color="auto"/>
      </w:divBdr>
    </w:div>
    <w:div w:id="456460132">
      <w:bodyDiv w:val="1"/>
      <w:marLeft w:val="0"/>
      <w:marRight w:val="0"/>
      <w:marTop w:val="0"/>
      <w:marBottom w:val="0"/>
      <w:divBdr>
        <w:top w:val="none" w:sz="0" w:space="0" w:color="auto"/>
        <w:left w:val="none" w:sz="0" w:space="0" w:color="auto"/>
        <w:bottom w:val="none" w:sz="0" w:space="0" w:color="auto"/>
        <w:right w:val="none" w:sz="0" w:space="0" w:color="auto"/>
      </w:divBdr>
    </w:div>
    <w:div w:id="769089129">
      <w:bodyDiv w:val="1"/>
      <w:marLeft w:val="0"/>
      <w:marRight w:val="0"/>
      <w:marTop w:val="0"/>
      <w:marBottom w:val="0"/>
      <w:divBdr>
        <w:top w:val="none" w:sz="0" w:space="0" w:color="auto"/>
        <w:left w:val="none" w:sz="0" w:space="0" w:color="auto"/>
        <w:bottom w:val="none" w:sz="0" w:space="0" w:color="auto"/>
        <w:right w:val="none" w:sz="0" w:space="0" w:color="auto"/>
      </w:divBdr>
      <w:divsChild>
        <w:div w:id="718287710">
          <w:marLeft w:val="0"/>
          <w:marRight w:val="0"/>
          <w:marTop w:val="0"/>
          <w:marBottom w:val="0"/>
          <w:divBdr>
            <w:top w:val="none" w:sz="0" w:space="0" w:color="auto"/>
            <w:left w:val="none" w:sz="0" w:space="0" w:color="auto"/>
            <w:bottom w:val="none" w:sz="0" w:space="0" w:color="auto"/>
            <w:right w:val="none" w:sz="0" w:space="0" w:color="auto"/>
          </w:divBdr>
          <w:divsChild>
            <w:div w:id="1949199452">
              <w:marLeft w:val="0"/>
              <w:marRight w:val="0"/>
              <w:marTop w:val="0"/>
              <w:marBottom w:val="0"/>
              <w:divBdr>
                <w:top w:val="none" w:sz="0" w:space="0" w:color="auto"/>
                <w:left w:val="none" w:sz="0" w:space="0" w:color="auto"/>
                <w:bottom w:val="none" w:sz="0" w:space="0" w:color="auto"/>
                <w:right w:val="none" w:sz="0" w:space="0" w:color="auto"/>
              </w:divBdr>
              <w:divsChild>
                <w:div w:id="99617334">
                  <w:marLeft w:val="0"/>
                  <w:marRight w:val="0"/>
                  <w:marTop w:val="0"/>
                  <w:marBottom w:val="0"/>
                  <w:divBdr>
                    <w:top w:val="none" w:sz="0" w:space="0" w:color="auto"/>
                    <w:left w:val="none" w:sz="0" w:space="0" w:color="auto"/>
                    <w:bottom w:val="none" w:sz="0" w:space="0" w:color="auto"/>
                    <w:right w:val="none" w:sz="0" w:space="0" w:color="auto"/>
                  </w:divBdr>
                </w:div>
                <w:div w:id="9150142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85620907">
      <w:bodyDiv w:val="1"/>
      <w:marLeft w:val="0"/>
      <w:marRight w:val="0"/>
      <w:marTop w:val="0"/>
      <w:marBottom w:val="0"/>
      <w:divBdr>
        <w:top w:val="none" w:sz="0" w:space="0" w:color="auto"/>
        <w:left w:val="none" w:sz="0" w:space="0" w:color="auto"/>
        <w:bottom w:val="none" w:sz="0" w:space="0" w:color="auto"/>
        <w:right w:val="none" w:sz="0" w:space="0" w:color="auto"/>
      </w:divBdr>
    </w:div>
    <w:div w:id="1086808430">
      <w:bodyDiv w:val="1"/>
      <w:marLeft w:val="0"/>
      <w:marRight w:val="0"/>
      <w:marTop w:val="0"/>
      <w:marBottom w:val="0"/>
      <w:divBdr>
        <w:top w:val="none" w:sz="0" w:space="0" w:color="auto"/>
        <w:left w:val="none" w:sz="0" w:space="0" w:color="auto"/>
        <w:bottom w:val="none" w:sz="0" w:space="0" w:color="auto"/>
        <w:right w:val="none" w:sz="0" w:space="0" w:color="auto"/>
      </w:divBdr>
    </w:div>
    <w:div w:id="1091926452">
      <w:bodyDiv w:val="1"/>
      <w:marLeft w:val="0"/>
      <w:marRight w:val="0"/>
      <w:marTop w:val="0"/>
      <w:marBottom w:val="0"/>
      <w:divBdr>
        <w:top w:val="none" w:sz="0" w:space="0" w:color="auto"/>
        <w:left w:val="none" w:sz="0" w:space="0" w:color="auto"/>
        <w:bottom w:val="none" w:sz="0" w:space="0" w:color="auto"/>
        <w:right w:val="none" w:sz="0" w:space="0" w:color="auto"/>
      </w:divBdr>
    </w:div>
    <w:div w:id="196222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D4C94-0013-4D27-A769-B26316A8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554</Words>
  <Characters>3159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OKI2</dc:creator>
  <cp:keywords/>
  <dc:description/>
  <cp:lastModifiedBy>植村 政信</cp:lastModifiedBy>
  <cp:revision>2</cp:revision>
  <cp:lastPrinted>2016-12-19T07:50:00Z</cp:lastPrinted>
  <dcterms:created xsi:type="dcterms:W3CDTF">2019-12-27T05:32:00Z</dcterms:created>
  <dcterms:modified xsi:type="dcterms:W3CDTF">2019-12-27T05:32:00Z</dcterms:modified>
</cp:coreProperties>
</file>